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20D51">
      <w:pPr>
        <w:pStyle w:val="2"/>
        <w:widowControl/>
        <w:shd w:val="clear" w:color="auto" w:fill="FFFFFF"/>
        <w:spacing w:beforeAutospacing="0" w:afterAutospacing="0" w:line="700" w:lineRule="exact"/>
        <w:ind w:left="-210" w:leftChars="-100" w:right="-210" w:rightChars="-100"/>
        <w:jc w:val="center"/>
        <w:textAlignment w:val="center"/>
        <w:rPr>
          <w:rFonts w:ascii="方正小标宋_GBK" w:hAnsi="方正小标宋简体" w:eastAsia="方正小标宋_GBK" w:cs="方正小标宋简体"/>
          <w:color w:val="000000" w:themeColor="text1"/>
          <w:sz w:val="45"/>
          <w:szCs w:val="45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E51C4DA">
      <w:pPr>
        <w:pStyle w:val="2"/>
        <w:widowControl/>
        <w:shd w:val="clear" w:color="auto" w:fill="FFFFFF"/>
        <w:spacing w:beforeAutospacing="0" w:afterAutospacing="0" w:line="700" w:lineRule="exact"/>
        <w:ind w:left="-210" w:leftChars="-100" w:right="-210" w:rightChars="-100"/>
        <w:jc w:val="center"/>
        <w:textAlignment w:val="center"/>
        <w:rPr>
          <w:rFonts w:hint="default" w:ascii="方正小标宋_GBK" w:hAnsi="方正小标宋简体" w:eastAsia="方正小标宋_GBK" w:cs="方正小标宋简体"/>
          <w:b w:val="0"/>
          <w:bCs/>
          <w:color w:val="000000" w:themeColor="text1"/>
          <w:sz w:val="45"/>
          <w:szCs w:val="45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方正小标宋_GBK" w:hAnsi="方正小标宋简体" w:eastAsia="方正小标宋_GBK" w:cs="方正小标宋简体"/>
          <w:b w:val="0"/>
          <w:bCs/>
          <w:color w:val="000000" w:themeColor="text1"/>
          <w:sz w:val="45"/>
          <w:szCs w:val="45"/>
          <w:shd w:val="clear" w:color="auto" w:fill="FFFFFF"/>
          <w14:textFill>
            <w14:solidFill>
              <w14:schemeClr w14:val="tx1"/>
            </w14:solidFill>
          </w14:textFill>
        </w:rPr>
        <w:t>通州湾示范区202</w:t>
      </w:r>
      <w:r>
        <w:rPr>
          <w:rFonts w:hint="eastAsia" w:ascii="方正小标宋_GBK" w:hAnsi="方正小标宋简体" w:eastAsia="方正小标宋_GBK" w:cs="方正小标宋简体"/>
          <w:b w:val="0"/>
          <w:bCs/>
          <w:color w:val="000000" w:themeColor="text1"/>
          <w:sz w:val="45"/>
          <w:szCs w:val="45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方正小标宋_GBK" w:hAnsi="方正小标宋简体" w:eastAsia="方正小标宋_GBK" w:cs="方正小标宋简体"/>
          <w:b w:val="0"/>
          <w:bCs/>
          <w:color w:val="000000" w:themeColor="text1"/>
          <w:sz w:val="45"/>
          <w:szCs w:val="45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_GBK" w:hAnsi="方正小标宋简体" w:eastAsia="方正小标宋_GBK" w:cs="方正小标宋简体"/>
          <w:b w:val="0"/>
          <w:bCs/>
          <w:color w:val="000000" w:themeColor="text1"/>
          <w:sz w:val="45"/>
          <w:szCs w:val="45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上半年</w:t>
      </w:r>
      <w:r>
        <w:rPr>
          <w:rFonts w:ascii="方正小标宋_GBK" w:hAnsi="方正小标宋简体" w:eastAsia="方正小标宋_GBK" w:cs="方正小标宋简体"/>
          <w:b w:val="0"/>
          <w:bCs/>
          <w:color w:val="000000" w:themeColor="text1"/>
          <w:sz w:val="45"/>
          <w:szCs w:val="45"/>
          <w:shd w:val="clear" w:color="auto" w:fill="FFFFFF"/>
          <w14:textFill>
            <w14:solidFill>
              <w14:schemeClr w14:val="tx1"/>
            </w14:solidFill>
          </w14:textFill>
        </w:rPr>
        <w:t>面向社会认定教师资格体格检查</w:t>
      </w:r>
      <w:r>
        <w:rPr>
          <w:rFonts w:hint="eastAsia" w:ascii="方正小标宋_GBK" w:hAnsi="方正小标宋简体" w:eastAsia="方正小标宋_GBK" w:cs="方正小标宋简体"/>
          <w:b w:val="0"/>
          <w:bCs/>
          <w:color w:val="000000" w:themeColor="text1"/>
          <w:sz w:val="45"/>
          <w:szCs w:val="45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注意事项</w:t>
      </w:r>
    </w:p>
    <w:p w14:paraId="4A417B23">
      <w:pPr>
        <w:pStyle w:val="6"/>
        <w:widowControl/>
        <w:shd w:val="clear" w:color="auto" w:fill="FFFFFF"/>
        <w:spacing w:beforeAutospacing="0" w:afterAutospacing="0" w:line="590" w:lineRule="exact"/>
        <w:ind w:firstLine="640" w:firstLineChars="200"/>
        <w:textAlignment w:val="center"/>
        <w:rPr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A3C95D1">
      <w:pPr>
        <w:pStyle w:val="6"/>
        <w:widowControl/>
        <w:shd w:val="clear" w:color="auto" w:fill="FFFFFF"/>
        <w:spacing w:beforeAutospacing="0" w:afterAutospacing="0" w:line="590" w:lineRule="exact"/>
        <w:ind w:firstLine="640" w:firstLineChars="200"/>
        <w:textAlignment w:val="center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通州湾示范区202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上半年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面向社会认定教师资格体格检查分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次进行。第一次体格检查时间为5月12日，第二次体格检查时间为6月30日。体检时间如有调整，另行通知。逾期不参加体格检查，视作放弃申请。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请在通州湾示范区申请认定幼儿园、小学和初中教师资格，已经通过现场确认人员于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当批次体格检查规定时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间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上午7：50之前，携带本人身份证准时到南通市通州区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北山饭店（南通市通州区金沙镇北山路2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号）大门口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集中。《江苏省教师资格申请人员体检表》由通州湾示范区社会管理保障局工作人员现场统一发放。</w:t>
      </w:r>
    </w:p>
    <w:p w14:paraId="3AF64D01">
      <w:pPr>
        <w:pStyle w:val="6"/>
        <w:widowControl/>
        <w:shd w:val="clear" w:color="auto" w:fill="FFFFFF"/>
        <w:spacing w:beforeAutospacing="0" w:afterAutospacing="0" w:line="590" w:lineRule="exact"/>
        <w:ind w:firstLine="640" w:firstLineChars="200"/>
        <w:textAlignment w:val="center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1.当日早上空腹参加体检。体检前一天晚上进清淡饮食，勿饮酒及进高脂餐，以免影响体检结果。</w:t>
      </w:r>
    </w:p>
    <w:p w14:paraId="3E8BF241">
      <w:pPr>
        <w:pStyle w:val="6"/>
        <w:widowControl/>
        <w:shd w:val="clear" w:color="auto" w:fill="FFFFFF"/>
        <w:spacing w:beforeAutospacing="0" w:afterAutospacing="0" w:line="590" w:lineRule="exact"/>
        <w:ind w:firstLine="640" w:firstLineChars="200"/>
        <w:textAlignment w:val="center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.《江苏省教师资格申请人员体检表》上贴近期一寸彩色正面免冠照片，须与教师资格认定系统中提交的照片同一底版；“既往病史”及以上栏目的内容请如实填写，如隐瞒病情或不如实填写、不符合认定条件者取得教师资格的，一经查实，按有关规定取消其教师资格。</w:t>
      </w:r>
    </w:p>
    <w:p w14:paraId="601DE200">
      <w:pPr>
        <w:pStyle w:val="6"/>
        <w:widowControl/>
        <w:shd w:val="clear" w:color="auto" w:fill="FFFFFF"/>
        <w:spacing w:beforeAutospacing="0" w:afterAutospacing="0" w:line="590" w:lineRule="exact"/>
        <w:ind w:firstLine="640" w:firstLineChars="200"/>
        <w:textAlignment w:val="center"/>
        <w:rPr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3.体检时，请先在规定地点凭身份证签到缴费（体检费由医院按标准收取）,然后自觉排队。体检过程中，请服从工作人员的统一安排，所有体检项目完毕后，将体检表交体检中心前台，由工作人员确认后方可离开，否则责任自负。</w:t>
      </w:r>
    </w:p>
    <w:p w14:paraId="2004BB6C">
      <w:pPr>
        <w:pStyle w:val="6"/>
        <w:widowControl/>
        <w:shd w:val="clear" w:color="auto" w:fill="FFFFFF"/>
        <w:spacing w:beforeAutospacing="0" w:afterAutospacing="0" w:line="590" w:lineRule="exact"/>
        <w:ind w:firstLine="640" w:firstLineChars="200"/>
        <w:textAlignment w:val="center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4.妊娠期申请人可暂免检孕妇不宜的体检项目，在其他可检测项目合格的情况下，由主检医生在体检表上签署妊娠情况说明，并附上妊娠反应为阳性的检测报告或围产检查档案等证明材料。材料齐全后，可以先进行认定，但证书暂缓发放。孕期结束后，待体检项目全部检查合格后，再发放教师资格证书。</w:t>
      </w:r>
    </w:p>
    <w:p w14:paraId="69E79BF2">
      <w:pPr>
        <w:pStyle w:val="6"/>
        <w:widowControl/>
        <w:shd w:val="clear" w:color="auto" w:fill="FFFFFF"/>
        <w:spacing w:beforeAutospacing="0" w:afterAutospacing="0" w:line="590" w:lineRule="exact"/>
        <w:ind w:firstLine="640" w:firstLineChars="200"/>
        <w:textAlignment w:val="center"/>
        <w:rPr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5.在规定时间内不参加体检者，视作自动放弃体检和认定申请，责任自负。凡初检不合格需复检的，由社管局教师资格认定工作人员通知本人，请申请人员保持通讯畅通；接到通知后，申请人应在规定时间内到体检医院进行复检，逾期不复检者视作放弃申请。</w:t>
      </w:r>
    </w:p>
    <w:p w14:paraId="2CAF741D">
      <w:pPr>
        <w:pStyle w:val="6"/>
        <w:widowControl/>
        <w:shd w:val="clear" w:color="auto" w:fill="FFFFFF"/>
        <w:spacing w:beforeAutospacing="0" w:afterAutospacing="0" w:line="590" w:lineRule="exact"/>
        <w:ind w:firstLine="640" w:firstLineChars="200"/>
        <w:jc w:val="center"/>
        <w:textAlignment w:val="center"/>
        <w:rPr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</w:t>
      </w:r>
    </w:p>
    <w:p w14:paraId="69D9449F">
      <w:pPr>
        <w:pStyle w:val="6"/>
        <w:widowControl/>
        <w:shd w:val="clear" w:color="auto" w:fill="FFFFFF"/>
        <w:spacing w:beforeAutospacing="0" w:afterAutospacing="0" w:line="590" w:lineRule="exact"/>
        <w:ind w:firstLine="640" w:firstLineChars="200"/>
        <w:jc w:val="center"/>
        <w:textAlignment w:val="center"/>
        <w:rPr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ED1AC7C">
      <w:pPr>
        <w:pStyle w:val="6"/>
        <w:widowControl/>
        <w:shd w:val="clear" w:color="auto" w:fill="FFFFFF"/>
        <w:spacing w:beforeAutospacing="0" w:afterAutospacing="0" w:line="590" w:lineRule="exact"/>
        <w:ind w:firstLine="640" w:firstLineChars="200"/>
        <w:jc w:val="center"/>
        <w:textAlignment w:val="center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通州湾示范区社会管理保障局</w:t>
      </w:r>
    </w:p>
    <w:p w14:paraId="63566299">
      <w:pPr>
        <w:pStyle w:val="6"/>
        <w:widowControl/>
        <w:shd w:val="clear" w:color="auto" w:fill="FFFFFF"/>
        <w:spacing w:beforeAutospacing="0" w:afterAutospacing="0" w:line="590" w:lineRule="exact"/>
        <w:ind w:firstLine="640" w:firstLineChars="200"/>
        <w:jc w:val="center"/>
        <w:textAlignment w:val="center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年4月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日</w:t>
      </w:r>
    </w:p>
    <w:p w14:paraId="78E21820">
      <w:pPr>
        <w:spacing w:line="60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EA6E691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CB7BB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711FF9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711FF9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xNWNjZjU3MjEyMjdiNTBjZjc5YWY3YzAzNDAxY2YifQ=="/>
    <w:docVar w:name="KSO_WPS_MARK_KEY" w:val="f84d3662-4e51-4972-91a5-0dacdf8096ef"/>
  </w:docVars>
  <w:rsids>
    <w:rsidRoot w:val="7E205D88"/>
    <w:rsid w:val="000E16B4"/>
    <w:rsid w:val="00265574"/>
    <w:rsid w:val="0045305E"/>
    <w:rsid w:val="00B211F9"/>
    <w:rsid w:val="00F82857"/>
    <w:rsid w:val="026810FF"/>
    <w:rsid w:val="0A0A75A9"/>
    <w:rsid w:val="0A8E1F88"/>
    <w:rsid w:val="18F733EE"/>
    <w:rsid w:val="1BC752FA"/>
    <w:rsid w:val="1E3B32ED"/>
    <w:rsid w:val="21117017"/>
    <w:rsid w:val="25DC0403"/>
    <w:rsid w:val="25FF1B34"/>
    <w:rsid w:val="270E4AB3"/>
    <w:rsid w:val="2E766C9C"/>
    <w:rsid w:val="334F62AA"/>
    <w:rsid w:val="3B6B7E6B"/>
    <w:rsid w:val="489D100D"/>
    <w:rsid w:val="4D221551"/>
    <w:rsid w:val="538452A3"/>
    <w:rsid w:val="55CC16A3"/>
    <w:rsid w:val="598F06CA"/>
    <w:rsid w:val="5A590B29"/>
    <w:rsid w:val="65BC3168"/>
    <w:rsid w:val="671B7875"/>
    <w:rsid w:val="6E400DD9"/>
    <w:rsid w:val="747D391D"/>
    <w:rsid w:val="7E205D88"/>
    <w:rsid w:val="B7BFCAF1"/>
    <w:rsid w:val="FFD25C21"/>
    <w:rsid w:val="FFE2E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 2"/>
    <w:basedOn w:val="3"/>
    <w:next w:val="1"/>
    <w:qFormat/>
    <w:uiPriority w:val="0"/>
    <w:pPr>
      <w:autoSpaceDE w:val="0"/>
      <w:autoSpaceDN w:val="0"/>
      <w:spacing w:line="590" w:lineRule="atLeast"/>
      <w:ind w:left="0" w:leftChars="0" w:firstLine="420" w:firstLineChars="200"/>
    </w:pPr>
    <w:rPr>
      <w:rFonts w:ascii="Times New Roman" w:hAnsi="Times New Roman" w:eastAsia="方正仿宋_GBK" w:cs="宋体"/>
      <w:kern w:val="0"/>
      <w:sz w:val="32"/>
      <w:szCs w:val="32"/>
      <w:lang w:bidi="th-TH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724</Words>
  <Characters>740</Characters>
  <Lines>5</Lines>
  <Paragraphs>1</Paragraphs>
  <TotalTime>28</TotalTime>
  <ScaleCrop>false</ScaleCrop>
  <LinksUpToDate>false</LinksUpToDate>
  <CharactersWithSpaces>784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2022-09-05T19:53:00Z</dcterms:created>
  <dc:creator>社管局</dc:creator>
  <cp:lastModifiedBy>王晓娜</cp:lastModifiedBy>
  <cp:lastPrinted>2023-04-17T19:12:00Z</cp:lastPrinted>
  <dcterms:modified xsi:type="dcterms:W3CDTF">2026-04-07T09:50:47Z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9BEE54B8C4264CD49DFC4019194F04EB_13</vt:lpwstr>
  </property>
  <property fmtid="{D5CDD505-2E9C-101B-9397-08002B2CF9AE}" pid="4" name="KSOTemplateDocerSaveRecord">
    <vt:lpwstr>eyJoZGlkIjoiZmY1Yzk0MWZhZGZmNmFhN2E0MzliODAyMGJlMjI0YjAiLCJ1c2VySWQiOiIyNDQ2NDcwODUifQ==</vt:lpwstr>
  </property>
</Properties>
</file>