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Times New Roman" w:hAnsi="Times New Roman" w:eastAsia="仿宋_GB2312"/>
          <w:color w:val="auto"/>
          <w:sz w:val="32"/>
          <w:szCs w:val="32"/>
        </w:rPr>
      </w:pPr>
      <w:r>
        <w:rPr>
          <w:rFonts w:ascii="Times New Roman" w:hAnsi="Times New Roman" w:eastAsia="仿宋_GB2312"/>
          <w:color w:val="auto"/>
          <w:sz w:val="32"/>
          <w:szCs w:val="32"/>
        </w:rPr>
        <w:t>附件1</w:t>
      </w:r>
    </w:p>
    <w:p>
      <w:pPr>
        <w:autoSpaceDE w:val="0"/>
        <w:autoSpaceDN w:val="0"/>
        <w:adjustRightInd w:val="0"/>
        <w:spacing w:line="560" w:lineRule="exact"/>
        <w:jc w:val="center"/>
        <w:rPr>
          <w:rFonts w:hint="default" w:ascii="Times New Roman" w:hAnsi="Times New Roman" w:eastAsia="方正大标宋_GBK" w:cs="Times New Roman"/>
          <w:color w:val="auto"/>
          <w:sz w:val="44"/>
          <w:szCs w:val="44"/>
        </w:rPr>
      </w:pPr>
      <w:bookmarkStart w:id="0" w:name="_GoBack"/>
      <w:r>
        <w:rPr>
          <w:rFonts w:hint="default" w:ascii="Times New Roman" w:hAnsi="Times New Roman" w:eastAsia="方正大标宋_GBK" w:cs="Times New Roman"/>
          <w:color w:val="auto"/>
          <w:sz w:val="44"/>
          <w:szCs w:val="44"/>
        </w:rPr>
        <w:t>202</w:t>
      </w:r>
      <w:r>
        <w:rPr>
          <w:rFonts w:hint="default" w:ascii="Times New Roman" w:hAnsi="Times New Roman" w:eastAsia="方正大标宋_GBK" w:cs="Times New Roman"/>
          <w:color w:val="auto"/>
          <w:sz w:val="44"/>
          <w:szCs w:val="44"/>
          <w:lang w:val="en-US" w:eastAsia="zh-CN"/>
        </w:rPr>
        <w:t>4</w:t>
      </w:r>
      <w:r>
        <w:rPr>
          <w:rFonts w:hint="default" w:ascii="Times New Roman" w:hAnsi="Times New Roman" w:eastAsia="方正大标宋_GBK" w:cs="Times New Roman"/>
          <w:color w:val="auto"/>
          <w:sz w:val="44"/>
          <w:szCs w:val="44"/>
        </w:rPr>
        <w:t>年度全国会计专业技术初级资格考试</w:t>
      </w:r>
    </w:p>
    <w:p>
      <w:pPr>
        <w:autoSpaceDE w:val="0"/>
        <w:autoSpaceDN w:val="0"/>
        <w:adjustRightInd w:val="0"/>
        <w:spacing w:line="560" w:lineRule="exact"/>
        <w:jc w:val="center"/>
        <w:rPr>
          <w:rFonts w:hint="default" w:ascii="Times New Roman" w:hAnsi="Times New Roman" w:eastAsia="方正大标宋_GBK" w:cs="Times New Roman"/>
          <w:color w:val="auto"/>
          <w:kern w:val="0"/>
          <w:sz w:val="44"/>
          <w:szCs w:val="44"/>
        </w:rPr>
      </w:pPr>
      <w:r>
        <w:rPr>
          <w:rFonts w:hint="default" w:ascii="Times New Roman" w:hAnsi="Times New Roman" w:eastAsia="方正大标宋_GBK" w:cs="Times New Roman"/>
          <w:color w:val="auto"/>
          <w:sz w:val="44"/>
          <w:szCs w:val="44"/>
          <w:lang w:val="en-US" w:eastAsia="zh-CN"/>
        </w:rPr>
        <w:t xml:space="preserve"> </w:t>
      </w:r>
      <w:r>
        <w:rPr>
          <w:rFonts w:hint="default" w:ascii="Times New Roman" w:hAnsi="Times New Roman" w:eastAsia="方正大标宋_GBK" w:cs="Times New Roman"/>
          <w:color w:val="auto"/>
          <w:sz w:val="44"/>
          <w:szCs w:val="44"/>
          <w:lang w:eastAsia="zh-CN"/>
        </w:rPr>
        <w:t>（</w:t>
      </w:r>
      <w:r>
        <w:rPr>
          <w:rFonts w:hint="default" w:ascii="Times New Roman" w:hAnsi="Times New Roman" w:eastAsia="方正大标宋_GBK" w:cs="Times New Roman"/>
          <w:color w:val="auto"/>
          <w:sz w:val="44"/>
          <w:szCs w:val="44"/>
        </w:rPr>
        <w:t>南通考区</w:t>
      </w:r>
      <w:r>
        <w:rPr>
          <w:rFonts w:hint="default" w:ascii="Times New Roman" w:hAnsi="Times New Roman" w:eastAsia="方正大标宋_GBK" w:cs="Times New Roman"/>
          <w:color w:val="auto"/>
          <w:sz w:val="44"/>
          <w:szCs w:val="44"/>
          <w:lang w:eastAsia="zh-CN"/>
        </w:rPr>
        <w:t>）</w:t>
      </w:r>
      <w:r>
        <w:rPr>
          <w:rFonts w:hint="default" w:ascii="Times New Roman" w:hAnsi="Times New Roman" w:eastAsia="方正大标宋_GBK" w:cs="Times New Roman"/>
          <w:color w:val="auto"/>
          <w:sz w:val="44"/>
          <w:szCs w:val="44"/>
        </w:rPr>
        <w:t>考务日程及有关事项安排</w:t>
      </w:r>
    </w:p>
    <w:bookmarkEnd w:id="0"/>
    <w:p>
      <w:pPr>
        <w:spacing w:line="560" w:lineRule="exact"/>
        <w:ind w:firstLine="640" w:firstLineChars="200"/>
        <w:jc w:val="center"/>
        <w:rPr>
          <w:rFonts w:ascii="Times New Roman" w:hAnsi="Times New Roman" w:eastAsia="方正小标宋_GBK"/>
          <w:color w:val="auto"/>
          <w:sz w:val="32"/>
          <w:szCs w:val="32"/>
        </w:rPr>
      </w:pPr>
    </w:p>
    <w:p>
      <w:pPr>
        <w:spacing w:line="580" w:lineRule="exact"/>
        <w:ind w:firstLine="640" w:firstLineChars="200"/>
        <w:rPr>
          <w:rFonts w:hint="eastAsia" w:ascii="Times New Roman" w:hAnsi="Times New Roman" w:eastAsia="黑体"/>
          <w:bCs/>
          <w:color w:val="auto"/>
          <w:sz w:val="32"/>
          <w:szCs w:val="32"/>
          <w:lang w:val="en-US" w:eastAsia="zh-CN"/>
        </w:rPr>
      </w:pPr>
      <w:r>
        <w:rPr>
          <w:rFonts w:ascii="Times New Roman" w:hAnsi="Times New Roman" w:eastAsia="黑体"/>
          <w:bCs/>
          <w:color w:val="auto"/>
          <w:sz w:val="32"/>
          <w:szCs w:val="32"/>
        </w:rPr>
        <w:t>一、报名条件</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（一）</w:t>
      </w:r>
      <w:r>
        <w:rPr>
          <w:rFonts w:hint="default" w:ascii="Times New Roman" w:hAnsi="Times New Roman" w:eastAsia="仿宋_GB2312" w:cs="Times New Roman"/>
          <w:color w:val="auto"/>
          <w:sz w:val="32"/>
          <w:szCs w:val="32"/>
        </w:rPr>
        <w:t>遵守《中华人民共和国会计法》和国家统一的会计制度等法律法规。</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auto"/>
          <w:sz w:val="32"/>
          <w:szCs w:val="32"/>
        </w:rPr>
        <w:t>具备良好的职业道德，无严重违反财经纪律的行为。</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auto"/>
          <w:sz w:val="32"/>
          <w:szCs w:val="32"/>
        </w:rPr>
        <w:t>热爱会计工作，具备相应的会计专业知识和业务技能。</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auto"/>
          <w:sz w:val="32"/>
          <w:szCs w:val="32"/>
        </w:rPr>
        <w:t>具备高中毕业（含高中、中专、职高和技校）及以上学历。技校学历是指经国务院人力资源社会保障部门认可的技工院校学历；其他学历是指经国务院教育行政部门认可的学历，五年制高职在校生须完成普通职业中等教育阶段学习后方可报名。</w:t>
      </w:r>
    </w:p>
    <w:p>
      <w:pPr>
        <w:spacing w:line="580" w:lineRule="exact"/>
        <w:ind w:firstLine="640" w:firstLineChars="200"/>
        <w:rPr>
          <w:rFonts w:hint="eastAsia" w:ascii="Times New Roman" w:hAnsi="Times New Roman" w:eastAsia="黑体"/>
          <w:bCs/>
          <w:color w:val="auto"/>
          <w:sz w:val="32"/>
          <w:szCs w:val="32"/>
          <w:lang w:val="en-US" w:eastAsia="zh-CN"/>
        </w:rPr>
      </w:pPr>
      <w:r>
        <w:rPr>
          <w:rFonts w:ascii="Times New Roman" w:hAnsi="Times New Roman" w:eastAsia="黑体"/>
          <w:bCs/>
          <w:color w:val="auto"/>
          <w:sz w:val="32"/>
          <w:szCs w:val="32"/>
        </w:rPr>
        <w:t>二、报名地点和报考点选择</w:t>
      </w:r>
    </w:p>
    <w:p>
      <w:pPr>
        <w:spacing w:line="58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（一）报名地点规定</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1.符合报名条件的在职在岗人员，按属地化原则在其工作单位所在地报名；</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2.符合报名条件的在校学生，在其学籍所在地报名；</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3.符合报名条件的其他人员，在其户籍所在地或居住地报名；</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4.符合报名条件的香港、澳门和台湾居民，按照就近方便原则在内地报名。有工作单位的，在其工作单位所在地报名；为在校学生的，在其学籍所在地报名。</w:t>
      </w:r>
    </w:p>
    <w:p>
      <w:pPr>
        <w:spacing w:line="58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（二）报名点选择</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1.南通市区（崇川区、开发区、苏锡通园区）的考生请在“南通市”考区下选择“南通市直”报名。</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2.其他地区的考生请在“南通市”考区下选择对应地区报名。</w:t>
      </w:r>
    </w:p>
    <w:p>
      <w:pPr>
        <w:spacing w:line="580" w:lineRule="exact"/>
        <w:ind w:firstLine="640" w:firstLineChars="200"/>
        <w:rPr>
          <w:rFonts w:ascii="Times New Roman" w:hAnsi="Times New Roman" w:eastAsia="黑体"/>
          <w:bCs/>
          <w:color w:val="auto"/>
          <w:sz w:val="32"/>
          <w:szCs w:val="32"/>
        </w:rPr>
      </w:pPr>
      <w:r>
        <w:rPr>
          <w:rFonts w:ascii="Times New Roman" w:hAnsi="Times New Roman" w:eastAsia="黑体"/>
          <w:bCs/>
          <w:color w:val="auto"/>
          <w:sz w:val="32"/>
          <w:szCs w:val="32"/>
        </w:rPr>
        <w:t>三、报名费用</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依据苏价费函〔2011〕3</w:t>
      </w:r>
      <w:r>
        <w:rPr>
          <w:rFonts w:hint="eastAsia" w:ascii="Times New Roman" w:hAnsi="Times New Roman" w:eastAsia="仿宋_GB2312"/>
          <w:color w:val="auto"/>
          <w:sz w:val="32"/>
          <w:szCs w:val="32"/>
        </w:rPr>
        <w:t>0</w:t>
      </w:r>
      <w:r>
        <w:rPr>
          <w:rFonts w:ascii="Times New Roman" w:hAnsi="Times New Roman" w:eastAsia="仿宋_GB2312"/>
          <w:color w:val="auto"/>
          <w:sz w:val="32"/>
          <w:szCs w:val="32"/>
        </w:rPr>
        <w:t>号规定，江苏省会计初级资格考试收费标准为：</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（一）</w:t>
      </w:r>
      <w:r>
        <w:rPr>
          <w:rFonts w:hint="default" w:ascii="Times New Roman" w:hAnsi="Times New Roman" w:eastAsia="仿宋_GB2312" w:cs="Times New Roman"/>
          <w:color w:val="auto"/>
          <w:sz w:val="32"/>
          <w:szCs w:val="32"/>
        </w:rPr>
        <w:t>报名费，每人 10 元。</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auto"/>
          <w:sz w:val="32"/>
          <w:szCs w:val="32"/>
        </w:rPr>
        <w:t>考试费，每科 60 元。</w:t>
      </w:r>
    </w:p>
    <w:p>
      <w:pPr>
        <w:spacing w:line="580" w:lineRule="exact"/>
        <w:ind w:firstLine="640" w:firstLineChars="200"/>
        <w:rPr>
          <w:rFonts w:ascii="Times New Roman" w:hAnsi="Times New Roman" w:eastAsia="黑体"/>
          <w:bCs/>
          <w:color w:val="auto"/>
          <w:sz w:val="32"/>
          <w:szCs w:val="32"/>
        </w:rPr>
      </w:pPr>
      <w:r>
        <w:rPr>
          <w:rFonts w:ascii="Times New Roman" w:hAnsi="Times New Roman" w:eastAsia="黑体"/>
          <w:bCs/>
          <w:color w:val="auto"/>
          <w:sz w:val="32"/>
          <w:szCs w:val="32"/>
        </w:rPr>
        <w:t>四、考试科目和大纲</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（一）</w:t>
      </w:r>
      <w:r>
        <w:rPr>
          <w:rFonts w:hint="default" w:ascii="Times New Roman" w:hAnsi="Times New Roman" w:eastAsia="仿宋_GB2312" w:cs="Times New Roman"/>
          <w:color w:val="auto"/>
          <w:sz w:val="32"/>
          <w:szCs w:val="32"/>
        </w:rPr>
        <w:t>初级资格考试科目包括《初级会计实务》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《经济法基础》。参加初级资格考试的人员，在1个考试年度内通过全部科目的考试，方可获得初级资格证书。</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auto"/>
          <w:sz w:val="32"/>
          <w:szCs w:val="32"/>
        </w:rPr>
        <w:t>考试大纲使用全国会计专业技术资格考试领导小组办公室制定的202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年度会计资格考试大纲。</w:t>
      </w:r>
    </w:p>
    <w:p>
      <w:pPr>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auto"/>
          <w:sz w:val="32"/>
          <w:szCs w:val="32"/>
        </w:rPr>
        <w:t>关于考试用书。我市不统一征订考试用书。报考人员可登录“全国会计资格评价网” （</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"http://kzp.mof.gov.cn/" </w:instrText>
      </w:r>
      <w:r>
        <w:rPr>
          <w:rFonts w:hint="default" w:ascii="Times New Roman" w:hAnsi="Times New Roman" w:eastAsia="仿宋_GB2312" w:cs="Times New Roman"/>
          <w:color w:val="auto"/>
          <w:sz w:val="32"/>
          <w:szCs w:val="32"/>
        </w:rPr>
        <w:fldChar w:fldCharType="separate"/>
      </w:r>
      <w:r>
        <w:rPr>
          <w:rStyle w:val="8"/>
          <w:rFonts w:hint="default" w:ascii="Times New Roman" w:hAnsi="Times New Roman" w:eastAsia="仿宋_GB2312" w:cs="Times New Roman"/>
          <w:color w:val="auto"/>
          <w:sz w:val="32"/>
          <w:szCs w:val="32"/>
        </w:rPr>
        <w:t>http://kzp.mof.gov.cn</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t>/）进入“考试用书订购”栏目选购或者通过正规书店购买。</w:t>
      </w:r>
    </w:p>
    <w:p>
      <w:pPr>
        <w:spacing w:line="580" w:lineRule="exact"/>
        <w:ind w:firstLine="640" w:firstLineChars="200"/>
        <w:rPr>
          <w:rFonts w:ascii="Times New Roman" w:hAnsi="Times New Roman" w:eastAsia="黑体"/>
          <w:bCs/>
          <w:color w:val="auto"/>
          <w:sz w:val="32"/>
          <w:szCs w:val="32"/>
        </w:rPr>
      </w:pPr>
      <w:r>
        <w:rPr>
          <w:rFonts w:ascii="Times New Roman" w:hAnsi="Times New Roman" w:eastAsia="黑体"/>
          <w:bCs/>
          <w:color w:val="auto"/>
          <w:sz w:val="32"/>
          <w:szCs w:val="32"/>
        </w:rPr>
        <w:t>五、考试时间</w:t>
      </w:r>
    </w:p>
    <w:p>
      <w:pPr>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olor w:val="auto"/>
          <w:sz w:val="32"/>
          <w:szCs w:val="32"/>
        </w:rPr>
        <w:t>初级资格考试于202</w:t>
      </w: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年5月1</w:t>
      </w:r>
      <w:r>
        <w:rPr>
          <w:rFonts w:hint="eastAsia" w:ascii="Times New Roman" w:hAnsi="Times New Roman" w:eastAsia="仿宋_GB2312"/>
          <w:color w:val="auto"/>
          <w:sz w:val="32"/>
          <w:szCs w:val="32"/>
          <w:lang w:val="en-US" w:eastAsia="zh-CN"/>
        </w:rPr>
        <w:t>8</w:t>
      </w:r>
      <w:r>
        <w:rPr>
          <w:rFonts w:ascii="Times New Roman" w:hAnsi="Times New Roman" w:eastAsia="仿宋_GB2312"/>
          <w:color w:val="auto"/>
          <w:sz w:val="32"/>
          <w:szCs w:val="32"/>
        </w:rPr>
        <w:t>日至</w:t>
      </w:r>
      <w:r>
        <w:rPr>
          <w:rFonts w:hint="eastAsia" w:ascii="Times New Roman" w:hAnsi="Times New Roman" w:eastAsia="仿宋_GB2312"/>
          <w:color w:val="auto"/>
          <w:sz w:val="32"/>
          <w:szCs w:val="32"/>
          <w:lang w:val="en-US" w:eastAsia="zh-CN"/>
        </w:rPr>
        <w:t>22</w:t>
      </w:r>
      <w:r>
        <w:rPr>
          <w:rFonts w:ascii="Times New Roman" w:hAnsi="Times New Roman" w:eastAsia="仿宋_GB2312"/>
          <w:color w:val="auto"/>
          <w:sz w:val="32"/>
          <w:szCs w:val="32"/>
        </w:rPr>
        <w:t>日进行，共</w:t>
      </w:r>
      <w:r>
        <w:rPr>
          <w:rFonts w:hint="eastAsia" w:ascii="Times New Roman" w:hAnsi="Times New Roman" w:eastAsia="仿宋_GB2312"/>
          <w:color w:val="auto"/>
          <w:sz w:val="32"/>
          <w:szCs w:val="32"/>
          <w:lang w:val="en-US" w:eastAsia="zh-CN"/>
        </w:rPr>
        <w:t>10</w:t>
      </w:r>
      <w:r>
        <w:rPr>
          <w:rFonts w:ascii="Times New Roman" w:hAnsi="Times New Roman" w:eastAsia="仿宋_GB2312"/>
          <w:color w:val="auto"/>
          <w:sz w:val="32"/>
          <w:szCs w:val="32"/>
        </w:rPr>
        <w:t>个批次。</w:t>
      </w:r>
      <w:r>
        <w:rPr>
          <w:rFonts w:ascii="Times New Roman" w:hAnsi="Times New Roman" w:eastAsia="仿宋_GB2312" w:cs="Times New Roman"/>
          <w:color w:val="auto"/>
          <w:sz w:val="32"/>
          <w:szCs w:val="32"/>
        </w:rPr>
        <w:t>具体安排如下：</w:t>
      </w:r>
    </w:p>
    <w:p>
      <w:pPr>
        <w:spacing w:line="580" w:lineRule="exact"/>
        <w:ind w:firstLine="640" w:firstLineChars="200"/>
        <w:rPr>
          <w:rFonts w:ascii="Times New Roman" w:hAnsi="Times New Roman" w:eastAsia="仿宋_GB2312" w:cs="Times New Roman"/>
          <w:color w:val="auto"/>
          <w:sz w:val="32"/>
          <w:szCs w:val="32"/>
        </w:rPr>
      </w:pPr>
    </w:p>
    <w:tbl>
      <w:tblPr>
        <w:tblStyle w:val="5"/>
        <w:tblW w:w="82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32"/>
        <w:gridCol w:w="46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3632" w:type="dxa"/>
            <w:tcBorders>
              <w:top w:val="single" w:color="000000" w:sz="4" w:space="0"/>
              <w:left w:val="single" w:color="000000" w:sz="4" w:space="0"/>
              <w:bottom w:val="single" w:color="auto" w:sz="4" w:space="0"/>
              <w:right w:val="single" w:color="auto" w:sz="4" w:space="0"/>
            </w:tcBorders>
            <w:noWrap w:val="0"/>
            <w:vAlign w:val="center"/>
          </w:tcPr>
          <w:p>
            <w:pPr>
              <w:spacing w:line="580" w:lineRule="exact"/>
              <w:ind w:firstLine="200"/>
              <w:jc w:val="center"/>
              <w:rPr>
                <w:rFonts w:ascii="Times New Roman" w:hAnsi="Times New Roman" w:eastAsia="方正黑体_GBK"/>
                <w:color w:val="auto"/>
                <w:sz w:val="32"/>
                <w:szCs w:val="32"/>
              </w:rPr>
            </w:pPr>
            <w:r>
              <w:rPr>
                <w:rFonts w:ascii="Times New Roman" w:hAnsi="Times New Roman" w:eastAsia="方正黑体_GBK"/>
                <w:color w:val="auto"/>
                <w:sz w:val="32"/>
                <w:szCs w:val="32"/>
              </w:rPr>
              <w:t>考试日期</w:t>
            </w:r>
          </w:p>
        </w:tc>
        <w:tc>
          <w:tcPr>
            <w:tcW w:w="4616" w:type="dxa"/>
            <w:tcBorders>
              <w:top w:val="single" w:color="000000" w:sz="4" w:space="0"/>
              <w:left w:val="single" w:color="000000" w:sz="4" w:space="0"/>
              <w:bottom w:val="single" w:color="auto" w:sz="4" w:space="0"/>
              <w:right w:val="single" w:color="auto" w:sz="4" w:space="0"/>
            </w:tcBorders>
            <w:noWrap w:val="0"/>
            <w:vAlign w:val="center"/>
          </w:tcPr>
          <w:p>
            <w:pPr>
              <w:spacing w:line="580" w:lineRule="exact"/>
              <w:ind w:firstLine="200"/>
              <w:jc w:val="center"/>
              <w:rPr>
                <w:rFonts w:ascii="Times New Roman" w:hAnsi="Times New Roman" w:eastAsia="方正黑体_GBK"/>
                <w:color w:val="auto"/>
                <w:sz w:val="32"/>
                <w:szCs w:val="32"/>
              </w:rPr>
            </w:pPr>
            <w:r>
              <w:rPr>
                <w:rFonts w:ascii="Times New Roman" w:hAnsi="Times New Roman" w:eastAsia="方正黑体_GBK"/>
                <w:color w:val="auto"/>
                <w:sz w:val="32"/>
                <w:szCs w:val="32"/>
              </w:rPr>
              <w:t>考试时间及科目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6" w:hRule="atLeast"/>
          <w:jc w:val="center"/>
        </w:trPr>
        <w:tc>
          <w:tcPr>
            <w:tcW w:w="3632" w:type="dxa"/>
            <w:vMerge w:val="restart"/>
            <w:tcBorders>
              <w:top w:val="single" w:color="000000" w:sz="4" w:space="0"/>
              <w:left w:val="single" w:color="000000" w:sz="4" w:space="0"/>
              <w:bottom w:val="single" w:color="000000" w:sz="4" w:space="0"/>
              <w:right w:val="single" w:color="auto" w:sz="4" w:space="0"/>
            </w:tcBorders>
            <w:noWrap w:val="0"/>
            <w:vAlign w:val="center"/>
          </w:tcPr>
          <w:p>
            <w:pPr>
              <w:widowControl/>
              <w:spacing w:line="580" w:lineRule="exact"/>
              <w:ind w:firstLine="200"/>
              <w:jc w:val="center"/>
              <w:rPr>
                <w:rFonts w:ascii="Times New Roman" w:hAnsi="Times New Roman" w:eastAsia="方正仿宋_GBK"/>
                <w:color w:val="auto"/>
                <w:sz w:val="32"/>
                <w:szCs w:val="32"/>
              </w:rPr>
            </w:pPr>
            <w:r>
              <w:rPr>
                <w:rFonts w:ascii="Times New Roman" w:hAnsi="Times New Roman" w:eastAsia="方正仿宋_GBK"/>
                <w:color w:val="auto"/>
                <w:sz w:val="32"/>
                <w:szCs w:val="32"/>
              </w:rPr>
              <w:t>5月1</w:t>
            </w:r>
            <w:r>
              <w:rPr>
                <w:rFonts w:hint="eastAsia" w:ascii="Times New Roman" w:hAnsi="Times New Roman" w:eastAsia="方正仿宋_GBK"/>
                <w:color w:val="auto"/>
                <w:sz w:val="32"/>
                <w:szCs w:val="32"/>
                <w:lang w:val="en-US" w:eastAsia="zh-CN"/>
              </w:rPr>
              <w:t>8</w:t>
            </w:r>
            <w:r>
              <w:rPr>
                <w:rFonts w:ascii="Times New Roman" w:hAnsi="Times New Roman" w:eastAsia="方正仿宋_GBK"/>
                <w:color w:val="auto"/>
                <w:sz w:val="32"/>
                <w:szCs w:val="32"/>
              </w:rPr>
              <w:t>日至</w:t>
            </w:r>
            <w:r>
              <w:rPr>
                <w:rFonts w:hint="eastAsia" w:ascii="Times New Roman" w:hAnsi="Times New Roman" w:eastAsia="方正仿宋_GBK"/>
                <w:color w:val="auto"/>
                <w:sz w:val="32"/>
                <w:szCs w:val="32"/>
                <w:lang w:val="en-US" w:eastAsia="zh-CN"/>
              </w:rPr>
              <w:t>22</w:t>
            </w:r>
            <w:r>
              <w:rPr>
                <w:rFonts w:ascii="Times New Roman" w:hAnsi="Times New Roman" w:eastAsia="方正仿宋_GBK"/>
                <w:color w:val="auto"/>
                <w:sz w:val="32"/>
                <w:szCs w:val="32"/>
              </w:rPr>
              <w:t>日</w:t>
            </w:r>
          </w:p>
        </w:tc>
        <w:tc>
          <w:tcPr>
            <w:tcW w:w="4616" w:type="dxa"/>
            <w:tcBorders>
              <w:top w:val="single" w:color="000000" w:sz="4" w:space="0"/>
              <w:left w:val="single" w:color="000000" w:sz="4" w:space="0"/>
              <w:bottom w:val="single" w:color="auto" w:sz="4" w:space="0"/>
              <w:right w:val="single" w:color="auto" w:sz="4" w:space="0"/>
            </w:tcBorders>
            <w:noWrap w:val="0"/>
            <w:vAlign w:val="center"/>
          </w:tcPr>
          <w:p>
            <w:pPr>
              <w:widowControl/>
              <w:spacing w:line="580" w:lineRule="exact"/>
              <w:ind w:firstLine="200"/>
              <w:jc w:val="center"/>
              <w:rPr>
                <w:rFonts w:ascii="Times New Roman" w:hAnsi="Times New Roman" w:eastAsia="方正仿宋_GBK"/>
                <w:color w:val="auto"/>
                <w:sz w:val="32"/>
                <w:szCs w:val="32"/>
              </w:rPr>
            </w:pPr>
            <w:r>
              <w:rPr>
                <w:rFonts w:ascii="Times New Roman" w:hAnsi="Times New Roman" w:eastAsia="方正仿宋_GBK"/>
                <w:color w:val="auto"/>
                <w:sz w:val="32"/>
                <w:szCs w:val="32"/>
              </w:rPr>
              <w:t>8:30－11:30</w:t>
            </w:r>
          </w:p>
          <w:p>
            <w:pPr>
              <w:widowControl/>
              <w:spacing w:line="580" w:lineRule="exact"/>
              <w:ind w:firstLine="200"/>
              <w:jc w:val="center"/>
              <w:rPr>
                <w:rFonts w:ascii="Times New Roman" w:hAnsi="Times New Roman" w:eastAsia="方正仿宋_GBK"/>
                <w:color w:val="auto"/>
                <w:sz w:val="32"/>
                <w:szCs w:val="32"/>
              </w:rPr>
            </w:pPr>
            <w:r>
              <w:rPr>
                <w:rFonts w:ascii="Times New Roman" w:hAnsi="Times New Roman" w:eastAsia="方正仿宋_GBK"/>
                <w:color w:val="auto"/>
                <w:sz w:val="32"/>
                <w:szCs w:val="32"/>
              </w:rPr>
              <w:t>初级会计实务</w:t>
            </w:r>
          </w:p>
          <w:p>
            <w:pPr>
              <w:widowControl/>
              <w:spacing w:line="580" w:lineRule="exact"/>
              <w:ind w:firstLine="200"/>
              <w:jc w:val="center"/>
              <w:rPr>
                <w:rFonts w:ascii="Times New Roman" w:hAnsi="Times New Roman" w:eastAsia="方正仿宋_GBK"/>
                <w:b/>
                <w:color w:val="auto"/>
                <w:sz w:val="32"/>
                <w:szCs w:val="32"/>
              </w:rPr>
            </w:pPr>
            <w:r>
              <w:rPr>
                <w:rFonts w:ascii="Times New Roman" w:hAnsi="Times New Roman" w:eastAsia="方正仿宋_GBK"/>
                <w:color w:val="auto"/>
                <w:sz w:val="32"/>
                <w:szCs w:val="32"/>
              </w:rPr>
              <w:t>经济法基础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2" w:hRule="atLeast"/>
          <w:jc w:val="center"/>
        </w:trPr>
        <w:tc>
          <w:tcPr>
            <w:tcW w:w="3632" w:type="dxa"/>
            <w:vMerge w:val="continue"/>
            <w:tcBorders>
              <w:top w:val="single" w:color="000000" w:sz="4" w:space="0"/>
              <w:left w:val="single" w:color="000000" w:sz="4" w:space="0"/>
              <w:bottom w:val="single" w:color="000000" w:sz="4" w:space="0"/>
              <w:right w:val="single" w:color="auto" w:sz="4" w:space="0"/>
            </w:tcBorders>
            <w:noWrap w:val="0"/>
            <w:vAlign w:val="center"/>
          </w:tcPr>
          <w:p>
            <w:pPr>
              <w:widowControl/>
              <w:spacing w:line="580" w:lineRule="exact"/>
              <w:ind w:firstLine="640" w:firstLineChars="200"/>
              <w:rPr>
                <w:rFonts w:ascii="Times New Roman" w:hAnsi="Times New Roman" w:eastAsia="方正仿宋_GBK"/>
                <w:color w:val="auto"/>
                <w:sz w:val="32"/>
                <w:szCs w:val="32"/>
              </w:rPr>
            </w:pPr>
          </w:p>
        </w:tc>
        <w:tc>
          <w:tcPr>
            <w:tcW w:w="4616" w:type="dxa"/>
            <w:tcBorders>
              <w:top w:val="single" w:color="000000" w:sz="4" w:space="0"/>
              <w:left w:val="single" w:color="000000" w:sz="4" w:space="0"/>
              <w:bottom w:val="single" w:color="auto" w:sz="4" w:space="0"/>
              <w:right w:val="single" w:color="auto" w:sz="4" w:space="0"/>
            </w:tcBorders>
            <w:noWrap w:val="0"/>
            <w:vAlign w:val="center"/>
          </w:tcPr>
          <w:p>
            <w:pPr>
              <w:widowControl/>
              <w:spacing w:line="580" w:lineRule="exact"/>
              <w:ind w:firstLine="200"/>
              <w:jc w:val="center"/>
              <w:rPr>
                <w:rFonts w:ascii="Times New Roman" w:hAnsi="Times New Roman" w:eastAsia="方正仿宋_GBK"/>
                <w:color w:val="auto"/>
                <w:sz w:val="32"/>
                <w:szCs w:val="32"/>
              </w:rPr>
            </w:pPr>
            <w:r>
              <w:rPr>
                <w:rFonts w:ascii="Times New Roman" w:hAnsi="Times New Roman" w:eastAsia="方正仿宋_GBK"/>
                <w:color w:val="auto"/>
                <w:sz w:val="32"/>
                <w:szCs w:val="32"/>
              </w:rPr>
              <w:t>14:30－17:30</w:t>
            </w:r>
          </w:p>
          <w:p>
            <w:pPr>
              <w:widowControl/>
              <w:spacing w:line="580" w:lineRule="exact"/>
              <w:ind w:firstLine="200"/>
              <w:jc w:val="center"/>
              <w:rPr>
                <w:rFonts w:ascii="Times New Roman" w:hAnsi="Times New Roman" w:eastAsia="方正仿宋_GBK"/>
                <w:color w:val="auto"/>
                <w:sz w:val="32"/>
                <w:szCs w:val="32"/>
              </w:rPr>
            </w:pPr>
            <w:r>
              <w:rPr>
                <w:rFonts w:ascii="Times New Roman" w:hAnsi="Times New Roman" w:eastAsia="方正仿宋_GBK"/>
                <w:color w:val="auto"/>
                <w:sz w:val="32"/>
                <w:szCs w:val="32"/>
              </w:rPr>
              <w:t>初级会计实务</w:t>
            </w:r>
          </w:p>
          <w:p>
            <w:pPr>
              <w:widowControl/>
              <w:spacing w:line="580" w:lineRule="exact"/>
              <w:ind w:firstLine="200"/>
              <w:jc w:val="center"/>
              <w:rPr>
                <w:rFonts w:ascii="Times New Roman" w:hAnsi="Times New Roman" w:eastAsia="方正仿宋_GBK"/>
                <w:b/>
                <w:color w:val="auto"/>
                <w:sz w:val="32"/>
                <w:szCs w:val="32"/>
              </w:rPr>
            </w:pPr>
            <w:r>
              <w:rPr>
                <w:rFonts w:ascii="Times New Roman" w:hAnsi="Times New Roman" w:eastAsia="方正仿宋_GBK"/>
                <w:color w:val="auto"/>
                <w:sz w:val="32"/>
                <w:szCs w:val="32"/>
              </w:rPr>
              <w:t>经济法基础</w:t>
            </w:r>
          </w:p>
        </w:tc>
      </w:tr>
    </w:tbl>
    <w:p>
      <w:pPr>
        <w:spacing w:line="58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《初级会计实务》科目考试时长为105分钟，《经济法基础》科目考试时长为75分钟，两个科目连续考试，时间不能混用。</w:t>
      </w:r>
    </w:p>
    <w:p>
      <w:pPr>
        <w:spacing w:line="58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考生具体考试日期及地点以准考证为准。</w:t>
      </w:r>
    </w:p>
    <w:p>
      <w:pPr>
        <w:spacing w:line="580" w:lineRule="exact"/>
        <w:ind w:firstLine="640" w:firstLineChars="200"/>
        <w:rPr>
          <w:rFonts w:ascii="Times New Roman" w:hAnsi="Times New Roman" w:eastAsia="黑体"/>
          <w:bCs/>
          <w:color w:val="auto"/>
          <w:sz w:val="32"/>
          <w:szCs w:val="32"/>
        </w:rPr>
      </w:pPr>
      <w:r>
        <w:rPr>
          <w:rFonts w:ascii="Times New Roman" w:hAnsi="Times New Roman" w:eastAsia="黑体"/>
          <w:bCs/>
          <w:color w:val="auto"/>
          <w:sz w:val="32"/>
          <w:szCs w:val="32"/>
        </w:rPr>
        <w:t>六、报名时间</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年度初级资格考试实行网上报名。考试报名及缴费时间从202</w:t>
      </w: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12</w:t>
      </w:r>
      <w:r>
        <w:rPr>
          <w:rFonts w:ascii="Times New Roman" w:hAnsi="Times New Roman" w:eastAsia="仿宋_GB2312"/>
          <w:color w:val="auto"/>
          <w:sz w:val="32"/>
          <w:szCs w:val="32"/>
        </w:rPr>
        <w:t>日至</w:t>
      </w: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月2</w:t>
      </w:r>
      <w:r>
        <w:rPr>
          <w:rFonts w:hint="eastAsia" w:ascii="Times New Roman" w:hAnsi="Times New Roman" w:eastAsia="仿宋_GB2312"/>
          <w:color w:val="auto"/>
          <w:sz w:val="32"/>
          <w:szCs w:val="32"/>
          <w:lang w:val="en-US" w:eastAsia="zh-CN"/>
        </w:rPr>
        <w:t>6</w:t>
      </w:r>
      <w:r>
        <w:rPr>
          <w:rFonts w:ascii="Times New Roman" w:hAnsi="Times New Roman" w:eastAsia="仿宋_GB2312"/>
          <w:color w:val="auto"/>
          <w:sz w:val="32"/>
          <w:szCs w:val="32"/>
        </w:rPr>
        <w:t>日，考试报名统一在</w:t>
      </w: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月2</w:t>
      </w:r>
      <w:r>
        <w:rPr>
          <w:rFonts w:hint="eastAsia" w:ascii="Times New Roman" w:hAnsi="Times New Roman" w:eastAsia="仿宋_GB2312"/>
          <w:color w:val="auto"/>
          <w:sz w:val="32"/>
          <w:szCs w:val="32"/>
          <w:lang w:val="en-US" w:eastAsia="zh-CN"/>
        </w:rPr>
        <w:t>6</w:t>
      </w:r>
      <w:r>
        <w:rPr>
          <w:rFonts w:ascii="Times New Roman" w:hAnsi="Times New Roman" w:eastAsia="仿宋_GB2312"/>
          <w:color w:val="auto"/>
          <w:sz w:val="32"/>
          <w:szCs w:val="32"/>
        </w:rPr>
        <w:t>日12：00截止，缴费统一在</w:t>
      </w: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月2</w:t>
      </w:r>
      <w:r>
        <w:rPr>
          <w:rFonts w:hint="eastAsia" w:ascii="Times New Roman" w:hAnsi="Times New Roman" w:eastAsia="仿宋_GB2312"/>
          <w:color w:val="auto"/>
          <w:sz w:val="32"/>
          <w:szCs w:val="32"/>
          <w:lang w:val="en-US" w:eastAsia="zh-CN"/>
        </w:rPr>
        <w:t>6</w:t>
      </w:r>
      <w:r>
        <w:rPr>
          <w:rFonts w:ascii="Times New Roman" w:hAnsi="Times New Roman" w:eastAsia="仿宋_GB2312"/>
          <w:color w:val="auto"/>
          <w:sz w:val="32"/>
          <w:szCs w:val="32"/>
        </w:rPr>
        <w:t>日18:00截止，逾期不再受理。</w:t>
      </w:r>
    </w:p>
    <w:p>
      <w:pPr>
        <w:spacing w:line="580" w:lineRule="exact"/>
        <w:ind w:firstLine="640" w:firstLineChars="200"/>
        <w:rPr>
          <w:rFonts w:ascii="Times New Roman" w:hAnsi="Times New Roman" w:eastAsia="黑体"/>
          <w:bCs/>
          <w:color w:val="auto"/>
          <w:sz w:val="32"/>
          <w:szCs w:val="32"/>
        </w:rPr>
      </w:pPr>
      <w:r>
        <w:rPr>
          <w:rFonts w:ascii="Times New Roman" w:hAnsi="Times New Roman" w:eastAsia="黑体"/>
          <w:bCs/>
          <w:color w:val="auto"/>
          <w:sz w:val="32"/>
          <w:szCs w:val="32"/>
        </w:rPr>
        <w:t>七、报名流程</w:t>
      </w:r>
    </w:p>
    <w:p>
      <w:pPr>
        <w:tabs>
          <w:tab w:val="left" w:pos="2475"/>
        </w:tabs>
        <w:adjustRightInd w:val="0"/>
        <w:spacing w:line="58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（一）网上报名</w:t>
      </w:r>
    </w:p>
    <w:p>
      <w:pPr>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olor w:val="auto"/>
          <w:sz w:val="32"/>
          <w:szCs w:val="32"/>
        </w:rPr>
        <w:t>1.登录</w:t>
      </w:r>
      <w:r>
        <w:rPr>
          <w:rFonts w:hint="eastAsia" w:ascii="Times New Roman" w:hAnsi="Times New Roman" w:eastAsia="仿宋_GB2312"/>
          <w:color w:val="auto"/>
          <w:sz w:val="32"/>
          <w:szCs w:val="32"/>
        </w:rPr>
        <w:t>“全国会计资格评价网”（http://kzp.mof.gov.cn）</w:t>
      </w:r>
      <w:r>
        <w:rPr>
          <w:rFonts w:ascii="Times New Roman" w:hAnsi="Times New Roman" w:eastAsia="仿宋_GB2312"/>
          <w:color w:val="auto"/>
          <w:sz w:val="32"/>
          <w:szCs w:val="32"/>
        </w:rPr>
        <w:t>，</w:t>
      </w:r>
      <w:r>
        <w:rPr>
          <w:rFonts w:ascii="Times New Roman" w:hAnsi="Times New Roman" w:eastAsia="仿宋_GB2312" w:cs="Times New Roman"/>
          <w:color w:val="auto"/>
          <w:sz w:val="32"/>
          <w:szCs w:val="32"/>
        </w:rPr>
        <w:t>进行注册并完成实名认证。</w:t>
      </w:r>
    </w:p>
    <w:p>
      <w:pPr>
        <w:spacing w:line="580" w:lineRule="exact"/>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.信息填报并核实（</w:t>
      </w:r>
      <w:r>
        <w:rPr>
          <w:rFonts w:hint="eastAsia" w:ascii="Times New Roman" w:hAnsi="Times New Roman" w:eastAsia="仿宋_GB2312"/>
          <w:b/>
          <w:bCs/>
          <w:color w:val="auto"/>
          <w:sz w:val="32"/>
          <w:szCs w:val="32"/>
          <w:lang w:eastAsia="zh-CN"/>
        </w:rPr>
        <w:t>提示：</w:t>
      </w:r>
      <w:r>
        <w:rPr>
          <w:rFonts w:ascii="Times New Roman" w:hAnsi="Times New Roman" w:eastAsia="仿宋_GB2312"/>
          <w:color w:val="auto"/>
          <w:sz w:val="32"/>
          <w:szCs w:val="32"/>
        </w:rPr>
        <w:t>报考人员的联系电话及地址务必准确无误</w:t>
      </w:r>
      <w:r>
        <w:rPr>
          <w:rFonts w:hint="eastAsia" w:ascii="Times New Roman" w:hAnsi="Times New Roman" w:eastAsia="仿宋_GB2312"/>
          <w:color w:val="auto"/>
          <w:sz w:val="32"/>
          <w:szCs w:val="32"/>
          <w:lang w:eastAsia="zh-CN"/>
        </w:rPr>
        <w:t>且一年内不会变更</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否则会</w:t>
      </w:r>
      <w:r>
        <w:rPr>
          <w:rFonts w:ascii="Times New Roman" w:hAnsi="Times New Roman" w:eastAsia="仿宋_GB2312"/>
          <w:color w:val="auto"/>
          <w:sz w:val="32"/>
          <w:szCs w:val="32"/>
        </w:rPr>
        <w:t>影响后期证书邮寄）。</w:t>
      </w:r>
    </w:p>
    <w:p>
      <w:pPr>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ascii="Times New Roman" w:hAnsi="Times New Roman" w:eastAsia="仿宋_GB2312"/>
          <w:color w:val="auto"/>
          <w:sz w:val="32"/>
          <w:szCs w:val="32"/>
        </w:rPr>
        <w:t>.上传照片。该照片将用于准考证、考试进场人脸识别验证、会计资格证书。报考人员须准备标准证件数字照片（JPG格式，大于10KB，像素大于等于295*413），下载照片审核处理工具，对照片格式进行预处理后再上传。照片必须为本人原图，不能P图，否则将无法通过考试进场人脸识别验证。</w:t>
      </w:r>
    </w:p>
    <w:p>
      <w:pPr>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.上传审核资料（原件扫描上传）。</w:t>
      </w:r>
      <w:r>
        <w:rPr>
          <w:rFonts w:hint="eastAsia" w:ascii="Times New Roman" w:hAnsi="Times New Roman" w:eastAsia="仿宋_GB2312"/>
          <w:color w:val="auto"/>
          <w:sz w:val="32"/>
          <w:szCs w:val="32"/>
        </w:rPr>
        <w:t>证明材料照片要求jpg格式，照片要求宽大于等于700像素，高大于等于700像素，文件大小不超过200KB。</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rPr>
        <w:t>）学历（学位）证书扫描件（专科以上在校学生可凭学生证替代，五年制高职在校生</w:t>
      </w:r>
      <w:r>
        <w:rPr>
          <w:rFonts w:hint="eastAsia" w:ascii="Times New Roman" w:hAnsi="Times New Roman" w:eastAsia="仿宋_GB2312"/>
          <w:color w:val="auto"/>
          <w:sz w:val="32"/>
          <w:szCs w:val="32"/>
          <w:lang w:eastAsia="zh-CN"/>
        </w:rPr>
        <w:t>须</w:t>
      </w:r>
      <w:r>
        <w:rPr>
          <w:rFonts w:ascii="Times New Roman" w:hAnsi="Times New Roman" w:eastAsia="仿宋_GB2312"/>
          <w:color w:val="auto"/>
          <w:sz w:val="32"/>
          <w:szCs w:val="32"/>
        </w:rPr>
        <w:t>提交学校出具的“已完成普通职业中等教育阶段学习”证明</w:t>
      </w:r>
      <w:r>
        <w:rPr>
          <w:rFonts w:hint="eastAsia" w:ascii="Times New Roman" w:hAnsi="Times New Roman" w:eastAsia="仿宋_GB2312"/>
          <w:color w:val="auto"/>
          <w:sz w:val="32"/>
          <w:szCs w:val="32"/>
        </w:rPr>
        <w:t>并且加盖学校行政章</w:t>
      </w:r>
      <w:r>
        <w:rPr>
          <w:rFonts w:ascii="Times New Roman" w:hAnsi="Times New Roman" w:eastAsia="仿宋_GB2312"/>
          <w:color w:val="auto"/>
          <w:sz w:val="32"/>
          <w:szCs w:val="32"/>
        </w:rPr>
        <w:t>）。</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南通属地证明：在职在岗人员提供</w:t>
      </w:r>
      <w:r>
        <w:rPr>
          <w:rFonts w:hint="eastAsia" w:ascii="Times New Roman" w:hAnsi="Times New Roman" w:eastAsia="仿宋_GB2312"/>
          <w:color w:val="auto"/>
          <w:sz w:val="32"/>
          <w:szCs w:val="32"/>
          <w:lang w:eastAsia="zh-CN"/>
        </w:rPr>
        <w:t>近半年（</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3年7-12月）</w:t>
      </w:r>
      <w:r>
        <w:rPr>
          <w:rFonts w:hint="eastAsia" w:ascii="Times New Roman" w:hAnsi="Times New Roman" w:eastAsia="仿宋_GB2312"/>
          <w:color w:val="auto"/>
          <w:sz w:val="32"/>
          <w:szCs w:val="32"/>
        </w:rPr>
        <w:t>缴纳的社保证明（考生可通过社保机构网站自助打印或社保机构开具的社保缴费记录单）；在校生学籍证明</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学生证</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；其他人员本地户籍证明（户口簿）、居住证</w:t>
      </w:r>
      <w:r>
        <w:rPr>
          <w:rFonts w:hint="eastAsia" w:ascii="Times New Roman" w:hAnsi="Times New Roman" w:eastAsia="仿宋_GB2312"/>
          <w:color w:val="auto"/>
          <w:sz w:val="32"/>
          <w:szCs w:val="32"/>
          <w:u w:val="none"/>
          <w:lang w:eastAsia="zh-CN"/>
        </w:rPr>
        <w:t>等</w:t>
      </w:r>
      <w:r>
        <w:rPr>
          <w:rFonts w:hint="eastAsia" w:ascii="Times New Roman" w:hAnsi="Times New Roman" w:eastAsia="仿宋_GB2312"/>
          <w:color w:val="auto"/>
          <w:sz w:val="32"/>
          <w:szCs w:val="32"/>
        </w:rPr>
        <w:t>。</w:t>
      </w:r>
    </w:p>
    <w:p>
      <w:pPr>
        <w:tabs>
          <w:tab w:val="left" w:pos="2475"/>
        </w:tabs>
        <w:adjustRightInd w:val="0"/>
        <w:spacing w:line="58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（二）网上缴费</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报考人员上传完审核资料，根据系统提示交纳有关考试费用。已在网上报名但未成功缴费的，视同放弃报名。缴费确认后，不再办理退费（</w:t>
      </w:r>
      <w:r>
        <w:rPr>
          <w:rFonts w:ascii="Times New Roman" w:hAnsi="Times New Roman" w:eastAsia="仿宋_GB2312"/>
          <w:b/>
          <w:bCs/>
          <w:color w:val="auto"/>
          <w:sz w:val="32"/>
          <w:szCs w:val="32"/>
        </w:rPr>
        <w:t>提示</w:t>
      </w:r>
      <w:r>
        <w:rPr>
          <w:rFonts w:ascii="Times New Roman" w:hAnsi="Times New Roman" w:eastAsia="仿宋_GB2312"/>
          <w:color w:val="auto"/>
          <w:sz w:val="32"/>
          <w:szCs w:val="32"/>
        </w:rPr>
        <w:t>：缴费完成后，如果系统未提示缴费成功，务必先核实账户信息，切勿连续重复操作缴费环节），保持缴费账号畅通（微信、支付宝、银行卡），当年切勿注销账号。</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缴费成功后，报考人员根据系统提示选择是否下载打印电子发票，各地财政部门不再提供纸质票据。如忘记打印，后期可下载“</w:t>
      </w:r>
      <w:r>
        <w:rPr>
          <w:rFonts w:hint="eastAsia" w:ascii="Times New Roman" w:hAnsi="Times New Roman" w:eastAsia="仿宋_GB2312"/>
          <w:color w:val="auto"/>
          <w:sz w:val="32"/>
          <w:szCs w:val="32"/>
          <w:lang w:eastAsia="zh-CN"/>
        </w:rPr>
        <w:t>苏服办</w:t>
      </w:r>
      <w:r>
        <w:rPr>
          <w:rFonts w:ascii="Times New Roman" w:hAnsi="Times New Roman" w:eastAsia="仿宋_GB2312"/>
          <w:color w:val="auto"/>
          <w:sz w:val="32"/>
          <w:szCs w:val="32"/>
        </w:rPr>
        <w:t>”APP，登录后点击“江苏省财政电子票夹”，下载相应的电子票据。</w:t>
      </w:r>
    </w:p>
    <w:p>
      <w:pPr>
        <w:tabs>
          <w:tab w:val="left" w:pos="2475"/>
        </w:tabs>
        <w:adjustRightInd w:val="0"/>
        <w:spacing w:line="58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（三）准考证打印</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年5月6日至5月17日，报考人员登录“全国会计资格评价网”，自行打印准考证，并确认本人参加考试的时间、地点及考生须知。准考证相关信息必须和身份证一致，否则禁止参加考试。报考人员务必保存好准考证，用于后期成绩查询。</w:t>
      </w:r>
    </w:p>
    <w:p>
      <w:pPr>
        <w:spacing w:line="580" w:lineRule="exact"/>
        <w:ind w:firstLine="640" w:firstLineChars="200"/>
        <w:rPr>
          <w:rFonts w:hint="eastAsia" w:ascii="Times New Roman" w:hAnsi="Times New Roman" w:eastAsia="黑体"/>
          <w:bCs/>
          <w:color w:val="auto"/>
          <w:sz w:val="32"/>
          <w:szCs w:val="32"/>
          <w:lang w:val="en-US" w:eastAsia="zh-CN"/>
        </w:rPr>
      </w:pPr>
      <w:r>
        <w:rPr>
          <w:rFonts w:ascii="Times New Roman" w:hAnsi="Times New Roman" w:eastAsia="黑体"/>
          <w:bCs/>
          <w:color w:val="auto"/>
          <w:sz w:val="32"/>
          <w:szCs w:val="32"/>
        </w:rPr>
        <w:t>八、成绩查询</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初级资格考试成绩将于202</w:t>
      </w: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年6月</w:t>
      </w:r>
      <w:r>
        <w:rPr>
          <w:rFonts w:hint="eastAsia" w:ascii="Times New Roman" w:hAnsi="Times New Roman" w:eastAsia="仿宋_GB2312"/>
          <w:color w:val="auto"/>
          <w:sz w:val="32"/>
          <w:szCs w:val="32"/>
          <w:lang w:val="en-US" w:eastAsia="zh-CN"/>
        </w:rPr>
        <w:t>21</w:t>
      </w:r>
      <w:r>
        <w:rPr>
          <w:rFonts w:ascii="Times New Roman" w:hAnsi="Times New Roman" w:eastAsia="仿宋_GB2312"/>
          <w:color w:val="auto"/>
          <w:sz w:val="32"/>
          <w:szCs w:val="32"/>
        </w:rPr>
        <w:t>日前公布。届时，考生可凭身份证和准考证号登录“全国会计资格评价网”查询。考试成绩公布后，如考生对分数提出疑义，可向市财政局提出成绩复核申请。</w:t>
      </w:r>
    </w:p>
    <w:p>
      <w:pPr>
        <w:spacing w:line="580" w:lineRule="exact"/>
        <w:ind w:firstLine="640" w:firstLineChars="200"/>
        <w:rPr>
          <w:rFonts w:hint="eastAsia" w:ascii="Times New Roman" w:hAnsi="Times New Roman" w:eastAsia="黑体"/>
          <w:bCs/>
          <w:color w:val="auto"/>
          <w:sz w:val="32"/>
          <w:szCs w:val="32"/>
          <w:lang w:val="en-US" w:eastAsia="zh-CN"/>
        </w:rPr>
      </w:pPr>
      <w:r>
        <w:rPr>
          <w:rFonts w:ascii="Times New Roman" w:hAnsi="Times New Roman" w:eastAsia="黑体"/>
          <w:bCs/>
          <w:color w:val="auto"/>
          <w:sz w:val="32"/>
          <w:szCs w:val="32"/>
        </w:rPr>
        <w:t>九、资格审核</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初级资格考试成绩公布后，各县（市）区财政部门对成绩合格人员进行网上资格审核，并于202</w:t>
      </w: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7</w:t>
      </w:r>
      <w:r>
        <w:rPr>
          <w:rFonts w:ascii="Times New Roman" w:hAnsi="Times New Roman" w:eastAsia="仿宋_GB2312"/>
          <w:color w:val="auto"/>
          <w:sz w:val="32"/>
          <w:szCs w:val="32"/>
        </w:rPr>
        <w:t>月</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日前完成相关信息复核、确认，并将审核结果报送市财政局。在此期间，如报考人员发现信息错误，可联系报考所在县（市）区财政部门申请修改。</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各县（市）区财政部门应在规定时间内，对照报名条件做好审核工作，凡不符合报名条件的报考人员，一律不予通过资格审核，并取消考试成绩，同时记入会计人员信用档案。</w:t>
      </w:r>
    </w:p>
    <w:p>
      <w:pPr>
        <w:spacing w:line="580" w:lineRule="exact"/>
        <w:ind w:firstLine="640" w:firstLineChars="200"/>
        <w:rPr>
          <w:rFonts w:hint="eastAsia" w:ascii="Times New Roman" w:hAnsi="Times New Roman" w:eastAsia="黑体"/>
          <w:bCs/>
          <w:color w:val="auto"/>
          <w:sz w:val="32"/>
          <w:szCs w:val="32"/>
          <w:lang w:val="en-US" w:eastAsia="zh-CN"/>
        </w:rPr>
      </w:pPr>
      <w:r>
        <w:rPr>
          <w:rFonts w:ascii="Times New Roman" w:hAnsi="Times New Roman" w:eastAsia="黑体"/>
          <w:bCs/>
          <w:color w:val="auto"/>
          <w:sz w:val="32"/>
          <w:szCs w:val="32"/>
        </w:rPr>
        <w:t>十、证书发放</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年度初级资格证书发放采取</w:t>
      </w:r>
      <w:r>
        <w:rPr>
          <w:rFonts w:ascii="Times New Roman" w:hAnsi="Times New Roman" w:eastAsia="仿宋_GB2312"/>
          <w:b w:val="0"/>
          <w:bCs w:val="0"/>
          <w:color w:val="auto"/>
          <w:sz w:val="32"/>
          <w:szCs w:val="32"/>
        </w:rPr>
        <w:t>邮寄到付</w:t>
      </w:r>
      <w:r>
        <w:rPr>
          <w:rFonts w:ascii="Times New Roman" w:hAnsi="Times New Roman" w:eastAsia="仿宋_GB2312"/>
          <w:color w:val="auto"/>
          <w:sz w:val="32"/>
          <w:szCs w:val="32"/>
        </w:rPr>
        <w:t>的方式，统一</w:t>
      </w:r>
      <w:r>
        <w:rPr>
          <w:rFonts w:hint="eastAsia" w:ascii="Times New Roman" w:hAnsi="Times New Roman" w:eastAsia="仿宋_GB2312"/>
          <w:color w:val="auto"/>
          <w:sz w:val="32"/>
          <w:szCs w:val="32"/>
        </w:rPr>
        <w:t>由江苏省财政厅</w:t>
      </w:r>
      <w:r>
        <w:rPr>
          <w:rFonts w:ascii="Times New Roman" w:hAnsi="Times New Roman" w:eastAsia="仿宋_GB2312"/>
          <w:color w:val="auto"/>
          <w:sz w:val="32"/>
          <w:szCs w:val="32"/>
        </w:rPr>
        <w:t>通过中国邮政EMS从南京送达至考生本人签收</w:t>
      </w:r>
      <w:r>
        <w:rPr>
          <w:rFonts w:hint="eastAsia" w:ascii="Times New Roman" w:hAnsi="Times New Roman" w:eastAsia="仿宋_GB2312"/>
          <w:color w:val="auto"/>
          <w:sz w:val="32"/>
          <w:szCs w:val="32"/>
        </w:rPr>
        <w:t>，考生可关注省</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市财政部门官方网站信息。</w:t>
      </w:r>
      <w:r>
        <w:rPr>
          <w:rFonts w:ascii="Times New Roman" w:hAnsi="Times New Roman" w:eastAsia="仿宋_GB2312"/>
          <w:color w:val="auto"/>
          <w:sz w:val="32"/>
          <w:szCs w:val="32"/>
        </w:rPr>
        <w:t>考试管理机构只发放证书，不再发放《全国会计专业技术资格考试取得资格登记表》。</w:t>
      </w:r>
    </w:p>
    <w:p>
      <w:pPr>
        <w:spacing w:line="58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在证书领取前，考生可以登录“全国会计资格评价网”打印成绩合格单或者向省财政厅申请资格登记表作为证明办理相关事项。</w:t>
      </w:r>
    </w:p>
    <w:p>
      <w:pPr>
        <w:spacing w:line="560" w:lineRule="exact"/>
        <w:ind w:firstLine="200"/>
        <w:rPr>
          <w:rFonts w:ascii="Times New Roman" w:hAnsi="Times New Roman" w:eastAsia="仿宋"/>
          <w:color w:val="auto"/>
          <w:sz w:val="32"/>
          <w:szCs w:val="32"/>
        </w:rPr>
      </w:pPr>
    </w:p>
    <w:sectPr>
      <w:footerReference r:id="rId3" w:type="default"/>
      <w:pgSz w:w="11906" w:h="16838"/>
      <w:pgMar w:top="2098" w:right="1474" w:bottom="1985"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E8C"/>
    <w:rsid w:val="000A1AAF"/>
    <w:rsid w:val="000C093E"/>
    <w:rsid w:val="000D6EF2"/>
    <w:rsid w:val="000E30D1"/>
    <w:rsid w:val="000F50DB"/>
    <w:rsid w:val="000F6F6E"/>
    <w:rsid w:val="00124ED6"/>
    <w:rsid w:val="001360A1"/>
    <w:rsid w:val="00161690"/>
    <w:rsid w:val="001661BD"/>
    <w:rsid w:val="001C17F6"/>
    <w:rsid w:val="002316D7"/>
    <w:rsid w:val="00260846"/>
    <w:rsid w:val="002D4A3B"/>
    <w:rsid w:val="002E02DA"/>
    <w:rsid w:val="0035467E"/>
    <w:rsid w:val="00385DB8"/>
    <w:rsid w:val="003A4795"/>
    <w:rsid w:val="003C605F"/>
    <w:rsid w:val="0041074D"/>
    <w:rsid w:val="00412B50"/>
    <w:rsid w:val="0048238B"/>
    <w:rsid w:val="00485110"/>
    <w:rsid w:val="004956A7"/>
    <w:rsid w:val="00511904"/>
    <w:rsid w:val="00571158"/>
    <w:rsid w:val="005D35FA"/>
    <w:rsid w:val="005E37E4"/>
    <w:rsid w:val="005F4301"/>
    <w:rsid w:val="00601D92"/>
    <w:rsid w:val="00610DE2"/>
    <w:rsid w:val="0062603A"/>
    <w:rsid w:val="00627533"/>
    <w:rsid w:val="00643196"/>
    <w:rsid w:val="0066771F"/>
    <w:rsid w:val="00681DEB"/>
    <w:rsid w:val="00696031"/>
    <w:rsid w:val="006E5461"/>
    <w:rsid w:val="00715892"/>
    <w:rsid w:val="00737424"/>
    <w:rsid w:val="007634DA"/>
    <w:rsid w:val="00776AB3"/>
    <w:rsid w:val="007A1129"/>
    <w:rsid w:val="007E16F8"/>
    <w:rsid w:val="007E7557"/>
    <w:rsid w:val="008142C5"/>
    <w:rsid w:val="00880400"/>
    <w:rsid w:val="008A6683"/>
    <w:rsid w:val="008C1A29"/>
    <w:rsid w:val="008C5E8C"/>
    <w:rsid w:val="008E52F7"/>
    <w:rsid w:val="00912229"/>
    <w:rsid w:val="009139FA"/>
    <w:rsid w:val="009C4CB6"/>
    <w:rsid w:val="009D084A"/>
    <w:rsid w:val="009F15A8"/>
    <w:rsid w:val="00A76101"/>
    <w:rsid w:val="00A7772F"/>
    <w:rsid w:val="00B0256A"/>
    <w:rsid w:val="00B41B08"/>
    <w:rsid w:val="00B97F8E"/>
    <w:rsid w:val="00C61A30"/>
    <w:rsid w:val="00C74F4C"/>
    <w:rsid w:val="00C8783D"/>
    <w:rsid w:val="00CB0049"/>
    <w:rsid w:val="00CD07DE"/>
    <w:rsid w:val="00CD221A"/>
    <w:rsid w:val="00D05E2F"/>
    <w:rsid w:val="00D46D19"/>
    <w:rsid w:val="00D533CD"/>
    <w:rsid w:val="00DA2221"/>
    <w:rsid w:val="00DC7190"/>
    <w:rsid w:val="00DD5CB4"/>
    <w:rsid w:val="00DD7600"/>
    <w:rsid w:val="00DE6639"/>
    <w:rsid w:val="00E21E2A"/>
    <w:rsid w:val="00E34977"/>
    <w:rsid w:val="00E77AE5"/>
    <w:rsid w:val="00EA1729"/>
    <w:rsid w:val="00EC4A88"/>
    <w:rsid w:val="00F11A56"/>
    <w:rsid w:val="00F51B04"/>
    <w:rsid w:val="00F914F4"/>
    <w:rsid w:val="00F94862"/>
    <w:rsid w:val="00FD7679"/>
    <w:rsid w:val="00FE088E"/>
    <w:rsid w:val="024050B4"/>
    <w:rsid w:val="02645E11"/>
    <w:rsid w:val="04E8457F"/>
    <w:rsid w:val="05D610DF"/>
    <w:rsid w:val="06AD696B"/>
    <w:rsid w:val="06B53428"/>
    <w:rsid w:val="0B4F7789"/>
    <w:rsid w:val="0E9C483A"/>
    <w:rsid w:val="1157799E"/>
    <w:rsid w:val="11F64AD9"/>
    <w:rsid w:val="128D6AF3"/>
    <w:rsid w:val="139C6339"/>
    <w:rsid w:val="14FD7CD5"/>
    <w:rsid w:val="153A35B5"/>
    <w:rsid w:val="153E1E76"/>
    <w:rsid w:val="16F16621"/>
    <w:rsid w:val="17660AF2"/>
    <w:rsid w:val="1811544D"/>
    <w:rsid w:val="1B430B6D"/>
    <w:rsid w:val="1BCA7CE4"/>
    <w:rsid w:val="1CA268B5"/>
    <w:rsid w:val="1EDC0634"/>
    <w:rsid w:val="1EF04110"/>
    <w:rsid w:val="2255750B"/>
    <w:rsid w:val="25381017"/>
    <w:rsid w:val="29D168B7"/>
    <w:rsid w:val="2A7B4FA1"/>
    <w:rsid w:val="2A97233B"/>
    <w:rsid w:val="2B3E612D"/>
    <w:rsid w:val="2BB4516F"/>
    <w:rsid w:val="2CDE5C1B"/>
    <w:rsid w:val="2DB57BA4"/>
    <w:rsid w:val="2E041243"/>
    <w:rsid w:val="2EBC0E9B"/>
    <w:rsid w:val="2FEA13D8"/>
    <w:rsid w:val="33A31C50"/>
    <w:rsid w:val="36D16BD5"/>
    <w:rsid w:val="3B9E3C7A"/>
    <w:rsid w:val="3D60619A"/>
    <w:rsid w:val="42B14E54"/>
    <w:rsid w:val="42FC75D2"/>
    <w:rsid w:val="4C700A83"/>
    <w:rsid w:val="4D2524E2"/>
    <w:rsid w:val="4E793282"/>
    <w:rsid w:val="4E9862A1"/>
    <w:rsid w:val="4F9174AC"/>
    <w:rsid w:val="52CC1D29"/>
    <w:rsid w:val="52F25F10"/>
    <w:rsid w:val="53721284"/>
    <w:rsid w:val="598C6354"/>
    <w:rsid w:val="5ACB5F2F"/>
    <w:rsid w:val="5AE12FDB"/>
    <w:rsid w:val="5C8565F6"/>
    <w:rsid w:val="5E28014D"/>
    <w:rsid w:val="5E8F42F8"/>
    <w:rsid w:val="604675E9"/>
    <w:rsid w:val="6147465A"/>
    <w:rsid w:val="66C64FDF"/>
    <w:rsid w:val="68F93E51"/>
    <w:rsid w:val="69B95123"/>
    <w:rsid w:val="6CF41D16"/>
    <w:rsid w:val="6E7B48A4"/>
    <w:rsid w:val="6EBD2B71"/>
    <w:rsid w:val="704A5738"/>
    <w:rsid w:val="72293EF6"/>
    <w:rsid w:val="76156580"/>
    <w:rsid w:val="778929F1"/>
    <w:rsid w:val="787A62ED"/>
    <w:rsid w:val="78C378D4"/>
    <w:rsid w:val="79F612BB"/>
    <w:rsid w:val="7F2322D0"/>
    <w:rsid w:val="7FAA57E2"/>
    <w:rsid w:val="7FF64B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批注框文本 Char"/>
    <w:link w:val="2"/>
    <w:qFormat/>
    <w:uiPriority w:val="0"/>
    <w:rPr>
      <w:kern w:val="2"/>
      <w:sz w:val="18"/>
      <w:szCs w:val="18"/>
    </w:rPr>
  </w:style>
  <w:style w:type="character" w:customStyle="1" w:styleId="10">
    <w:name w:val="页脚 Char"/>
    <w:link w:val="3"/>
    <w:qFormat/>
    <w:uiPriority w:val="99"/>
    <w:rPr>
      <w:kern w:val="2"/>
      <w:sz w:val="18"/>
      <w:szCs w:val="18"/>
    </w:rPr>
  </w:style>
  <w:style w:type="character" w:customStyle="1" w:styleId="11">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391</Words>
  <Characters>2230</Characters>
  <Lines>18</Lines>
  <Paragraphs>5</Paragraphs>
  <TotalTime>2</TotalTime>
  <ScaleCrop>false</ScaleCrop>
  <LinksUpToDate>false</LinksUpToDate>
  <CharactersWithSpaces>2616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2021-12-30T07:17:00Z</dcterms:created>
  <dc:creator>Administrator</dc:creator>
  <cp:lastModifiedBy>马慧妍</cp:lastModifiedBy>
  <dcterms:modified xsi:type="dcterms:W3CDTF">2023-12-26T02:45:58Z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22180A8E616C4EF78900083D1CE01C0E</vt:lpwstr>
  </property>
</Properties>
</file>