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954" w:rsidRDefault="00363954">
      <w:pPr>
        <w:spacing w:line="590" w:lineRule="exact"/>
        <w:jc w:val="center"/>
        <w:rPr>
          <w:rFonts w:ascii="方正小标宋_GBK" w:eastAsia="方正小标宋_GBK"/>
          <w:sz w:val="44"/>
          <w:szCs w:val="44"/>
        </w:rPr>
      </w:pPr>
      <w:bookmarkStart w:id="0" w:name="_GoBack"/>
      <w:bookmarkEnd w:id="0"/>
    </w:p>
    <w:p w:rsidR="00363954" w:rsidRDefault="009A028A">
      <w:pPr>
        <w:spacing w:line="590" w:lineRule="exact"/>
        <w:jc w:val="center"/>
        <w:rPr>
          <w:rFonts w:ascii="方正小标宋_GBK" w:eastAsia="方正小标宋_GBK"/>
          <w:sz w:val="44"/>
          <w:szCs w:val="44"/>
        </w:rPr>
      </w:pPr>
      <w:r>
        <w:rPr>
          <w:rFonts w:ascii="方正小标宋_GBK" w:eastAsia="方正小标宋_GBK" w:hint="eastAsia"/>
          <w:sz w:val="44"/>
          <w:szCs w:val="44"/>
        </w:rPr>
        <w:t>关于</w:t>
      </w:r>
      <w:bookmarkStart w:id="1" w:name="OLE_LINK2"/>
      <w:bookmarkStart w:id="2" w:name="OLE_LINK1"/>
      <w:r>
        <w:rPr>
          <w:rFonts w:ascii="方正小标宋_GBK" w:eastAsia="方正小标宋_GBK" w:hint="eastAsia"/>
          <w:sz w:val="44"/>
          <w:szCs w:val="44"/>
        </w:rPr>
        <w:t>《通州湾示范区加快科技创新若干政策意见（修订）》</w:t>
      </w:r>
      <w:bookmarkEnd w:id="1"/>
      <w:bookmarkEnd w:id="2"/>
      <w:r>
        <w:rPr>
          <w:rFonts w:ascii="方正小标宋_GBK" w:eastAsia="方正小标宋_GBK" w:hint="eastAsia"/>
          <w:sz w:val="44"/>
          <w:szCs w:val="44"/>
        </w:rPr>
        <w:t>修订内容的公示</w:t>
      </w:r>
    </w:p>
    <w:p w:rsidR="00363954" w:rsidRDefault="00363954">
      <w:pPr>
        <w:spacing w:line="590" w:lineRule="exact"/>
        <w:ind w:firstLineChars="200" w:firstLine="632"/>
        <w:rPr>
          <w:rFonts w:ascii="Times New Roman" w:eastAsia="方正仿宋_GBK" w:hAnsi="Times New Roman" w:cs="Times New Roman"/>
          <w:sz w:val="32"/>
          <w:szCs w:val="32"/>
        </w:rPr>
      </w:pPr>
    </w:p>
    <w:p w:rsidR="00363954" w:rsidRDefault="009A028A">
      <w:pPr>
        <w:spacing w:line="590" w:lineRule="exact"/>
        <w:ind w:firstLineChars="200" w:firstLine="632"/>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2025</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月，依据</w:t>
      </w:r>
      <w:r>
        <w:rPr>
          <w:rFonts w:ascii="Times New Roman" w:eastAsia="方正仿宋_GBK" w:hAnsi="Times New Roman" w:cs="Times New Roman" w:hint="eastAsia"/>
          <w:sz w:val="32"/>
          <w:szCs w:val="32"/>
        </w:rPr>
        <w:t>《国家知识产权局关于进一步严格规范专利申请行为的通知》（国知发保字〔</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号）、《国家知识产权局关于持续严格规范专利申请行为的通知》（国知发保字〔</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号）相关规定，</w:t>
      </w:r>
      <w:r>
        <w:rPr>
          <w:rFonts w:ascii="Times New Roman" w:eastAsia="方正仿宋_GBK" w:hAnsi="Times New Roman" w:cs="Times New Roman" w:hint="eastAsia"/>
          <w:sz w:val="32"/>
          <w:szCs w:val="32"/>
        </w:rPr>
        <w:t>已</w:t>
      </w:r>
      <w:r>
        <w:rPr>
          <w:rFonts w:ascii="Times New Roman" w:eastAsia="方正仿宋_GBK" w:hAnsi="Times New Roman" w:cs="Times New Roman" w:hint="eastAsia"/>
          <w:sz w:val="32"/>
          <w:szCs w:val="32"/>
        </w:rPr>
        <w:t>对《通州湾示范区加快科技创新若干政策意见（修订）》（通州湾办发〔</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90</w:t>
      </w:r>
      <w:r>
        <w:rPr>
          <w:rFonts w:ascii="Times New Roman" w:eastAsia="方正仿宋_GBK" w:hAnsi="Times New Roman" w:cs="Times New Roman" w:hint="eastAsia"/>
          <w:sz w:val="32"/>
          <w:szCs w:val="32"/>
        </w:rPr>
        <w:t>号</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以下简称《意见》）第</w:t>
      </w:r>
      <w:r>
        <w:rPr>
          <w:rFonts w:ascii="Times New Roman" w:eastAsia="方正仿宋_GBK" w:hAnsi="Times New Roman" w:cs="Times New Roman" w:hint="eastAsia"/>
          <w:sz w:val="32"/>
          <w:szCs w:val="32"/>
        </w:rPr>
        <w:t>11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13</w:t>
      </w:r>
      <w:r>
        <w:rPr>
          <w:rFonts w:ascii="Times New Roman" w:eastAsia="方正仿宋_GBK" w:hAnsi="Times New Roman" w:cs="Times New Roman" w:hint="eastAsia"/>
          <w:sz w:val="32"/>
          <w:szCs w:val="32"/>
        </w:rPr>
        <w:t>条内容进行修订。</w:t>
      </w:r>
    </w:p>
    <w:p w:rsidR="00363954" w:rsidRDefault="00181631">
      <w:pPr>
        <w:spacing w:line="590" w:lineRule="exact"/>
        <w:ind w:firstLineChars="200" w:firstLine="632"/>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在此基础上，</w:t>
      </w:r>
      <w:r w:rsidR="009A028A">
        <w:rPr>
          <w:rFonts w:ascii="Times New Roman" w:eastAsia="方正仿宋_GBK" w:hAnsi="Times New Roman" w:cs="Times New Roman" w:hint="eastAsia"/>
          <w:sz w:val="32"/>
          <w:szCs w:val="32"/>
        </w:rPr>
        <w:t>现</w:t>
      </w:r>
      <w:r w:rsidR="009A028A">
        <w:rPr>
          <w:rFonts w:ascii="Times New Roman" w:eastAsia="方正仿宋_GBK" w:hAnsi="Times New Roman" w:cs="Times New Roman" w:hint="eastAsia"/>
          <w:sz w:val="32"/>
          <w:szCs w:val="32"/>
        </w:rPr>
        <w:t>根据《关于建设更高水平创新型城市的若干政策意见（</w:t>
      </w:r>
      <w:r w:rsidR="009A028A">
        <w:rPr>
          <w:rFonts w:ascii="Times New Roman" w:eastAsia="方正仿宋_GBK" w:hAnsi="Times New Roman" w:cs="Times New Roman" w:hint="eastAsia"/>
          <w:sz w:val="32"/>
          <w:szCs w:val="32"/>
        </w:rPr>
        <w:t>2023</w:t>
      </w:r>
      <w:r w:rsidR="009A028A">
        <w:rPr>
          <w:rFonts w:ascii="Times New Roman" w:eastAsia="方正仿宋_GBK" w:hAnsi="Times New Roman" w:cs="Times New Roman" w:hint="eastAsia"/>
          <w:sz w:val="32"/>
          <w:szCs w:val="32"/>
        </w:rPr>
        <w:t>修订）》（通委发〔</w:t>
      </w:r>
      <w:r w:rsidR="009A028A">
        <w:rPr>
          <w:rFonts w:ascii="Times New Roman" w:eastAsia="方正仿宋_GBK" w:hAnsi="Times New Roman" w:cs="Times New Roman" w:hint="eastAsia"/>
          <w:sz w:val="32"/>
          <w:szCs w:val="32"/>
        </w:rPr>
        <w:t>2023</w:t>
      </w:r>
      <w:r w:rsidR="009A028A">
        <w:rPr>
          <w:rFonts w:ascii="Times New Roman" w:eastAsia="方正仿宋_GBK" w:hAnsi="Times New Roman" w:cs="Times New Roman" w:hint="eastAsia"/>
          <w:sz w:val="32"/>
          <w:szCs w:val="32"/>
        </w:rPr>
        <w:t>〕</w:t>
      </w:r>
      <w:r w:rsidR="009A028A">
        <w:rPr>
          <w:rFonts w:ascii="Times New Roman" w:eastAsia="方正仿宋_GBK" w:hAnsi="Times New Roman" w:cs="Times New Roman" w:hint="eastAsia"/>
          <w:sz w:val="32"/>
          <w:szCs w:val="32"/>
        </w:rPr>
        <w:t>11</w:t>
      </w:r>
      <w:r w:rsidR="009A028A">
        <w:rPr>
          <w:rFonts w:ascii="Times New Roman" w:eastAsia="方正仿宋_GBK" w:hAnsi="Times New Roman" w:cs="Times New Roman" w:hint="eastAsia"/>
          <w:sz w:val="32"/>
          <w:szCs w:val="32"/>
        </w:rPr>
        <w:t>号）相关规定</w:t>
      </w:r>
      <w:r w:rsidR="009A028A">
        <w:rPr>
          <w:rFonts w:ascii="Times New Roman" w:eastAsia="方正仿宋_GBK" w:hAnsi="Times New Roman" w:cs="Times New Roman" w:hint="eastAsia"/>
          <w:sz w:val="32"/>
          <w:szCs w:val="32"/>
        </w:rPr>
        <w:t>，</w:t>
      </w:r>
      <w:r w:rsidR="009A028A">
        <w:rPr>
          <w:rFonts w:ascii="Times New Roman" w:eastAsia="方正仿宋_GBK" w:hAnsi="Times New Roman" w:cs="Times New Roman" w:hint="eastAsia"/>
          <w:sz w:val="32"/>
          <w:szCs w:val="32"/>
        </w:rPr>
        <w:t>对《意见》第</w:t>
      </w:r>
      <w:r w:rsidR="009A028A">
        <w:rPr>
          <w:rFonts w:ascii="Times New Roman" w:eastAsia="方正仿宋_GBK" w:hAnsi="Times New Roman" w:cs="Times New Roman" w:hint="eastAsia"/>
          <w:sz w:val="32"/>
          <w:szCs w:val="32"/>
        </w:rPr>
        <w:t>1</w:t>
      </w:r>
      <w:r w:rsidR="009A028A">
        <w:rPr>
          <w:rFonts w:ascii="Times New Roman" w:eastAsia="方正仿宋_GBK" w:hAnsi="Times New Roman" w:cs="Times New Roman" w:hint="eastAsia"/>
          <w:sz w:val="32"/>
          <w:szCs w:val="32"/>
        </w:rPr>
        <w:t>4</w:t>
      </w:r>
      <w:r w:rsidR="009A028A">
        <w:rPr>
          <w:rFonts w:ascii="Times New Roman" w:eastAsia="方正仿宋_GBK" w:hAnsi="Times New Roman" w:cs="Times New Roman" w:hint="eastAsia"/>
          <w:sz w:val="32"/>
          <w:szCs w:val="32"/>
        </w:rPr>
        <w:t>、</w:t>
      </w:r>
      <w:r w:rsidR="009A028A">
        <w:rPr>
          <w:rFonts w:ascii="Times New Roman" w:eastAsia="方正仿宋_GBK" w:hAnsi="Times New Roman" w:cs="Times New Roman" w:hint="eastAsia"/>
          <w:sz w:val="32"/>
          <w:szCs w:val="32"/>
        </w:rPr>
        <w:t>1</w:t>
      </w:r>
      <w:r w:rsidR="009A028A">
        <w:rPr>
          <w:rFonts w:ascii="Times New Roman" w:eastAsia="方正仿宋_GBK" w:hAnsi="Times New Roman" w:cs="Times New Roman" w:hint="eastAsia"/>
          <w:sz w:val="32"/>
          <w:szCs w:val="32"/>
        </w:rPr>
        <w:t>5</w:t>
      </w:r>
      <w:r w:rsidR="009A028A">
        <w:rPr>
          <w:rFonts w:ascii="Times New Roman" w:eastAsia="方正仿宋_GBK" w:hAnsi="Times New Roman" w:cs="Times New Roman" w:hint="eastAsia"/>
          <w:sz w:val="32"/>
          <w:szCs w:val="32"/>
        </w:rPr>
        <w:t>、</w:t>
      </w:r>
      <w:r w:rsidR="009A028A">
        <w:rPr>
          <w:rFonts w:ascii="Times New Roman" w:eastAsia="方正仿宋_GBK" w:hAnsi="Times New Roman" w:cs="Times New Roman" w:hint="eastAsia"/>
          <w:sz w:val="32"/>
          <w:szCs w:val="32"/>
        </w:rPr>
        <w:t>1</w:t>
      </w:r>
      <w:r w:rsidR="009A028A">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条内容予以修订，特此公示。</w:t>
      </w:r>
    </w:p>
    <w:p w:rsidR="00363954" w:rsidRDefault="00363954">
      <w:pPr>
        <w:spacing w:line="590" w:lineRule="exact"/>
        <w:ind w:firstLineChars="200" w:firstLine="632"/>
        <w:rPr>
          <w:rFonts w:ascii="Times New Roman" w:eastAsia="方正仿宋_GBK" w:hAnsi="Times New Roman" w:cs="Times New Roman"/>
          <w:sz w:val="32"/>
          <w:szCs w:val="32"/>
        </w:rPr>
      </w:pPr>
    </w:p>
    <w:p w:rsidR="00363954" w:rsidRDefault="009A028A">
      <w:pPr>
        <w:spacing w:line="590" w:lineRule="exact"/>
        <w:ind w:firstLineChars="200" w:firstLine="632"/>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联系人：濮慧敏</w:t>
      </w:r>
      <w:r>
        <w:rPr>
          <w:rFonts w:ascii="Times New Roman" w:eastAsia="方正仿宋_GBK" w:hAnsi="Times New Roman" w:cs="Times New Roman" w:hint="eastAsia"/>
          <w:sz w:val="32"/>
          <w:szCs w:val="32"/>
        </w:rPr>
        <w:t>0513-8</w:t>
      </w:r>
      <w:r>
        <w:rPr>
          <w:rFonts w:ascii="Times New Roman" w:eastAsia="方正仿宋_GBK" w:hAnsi="Times New Roman" w:cs="Times New Roman" w:hint="eastAsia"/>
          <w:sz w:val="32"/>
          <w:szCs w:val="32"/>
        </w:rPr>
        <w:t>2501131</w:t>
      </w:r>
    </w:p>
    <w:p w:rsidR="00363954" w:rsidRDefault="009A028A">
      <w:pPr>
        <w:spacing w:line="590" w:lineRule="exact"/>
        <w:ind w:firstLineChars="200" w:firstLine="632"/>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联系地址：通州湾商务大厦</w:t>
      </w:r>
      <w:r>
        <w:rPr>
          <w:rFonts w:ascii="Times New Roman" w:eastAsia="方正仿宋_GBK" w:hAnsi="Times New Roman" w:cs="Times New Roman" w:hint="eastAsia"/>
          <w:sz w:val="32"/>
          <w:szCs w:val="32"/>
        </w:rPr>
        <w:t>504</w:t>
      </w:r>
      <w:r>
        <w:rPr>
          <w:rFonts w:ascii="Times New Roman" w:eastAsia="方正仿宋_GBK" w:hAnsi="Times New Roman" w:cs="Times New Roman" w:hint="eastAsia"/>
          <w:sz w:val="32"/>
          <w:szCs w:val="32"/>
        </w:rPr>
        <w:t>室</w:t>
      </w:r>
    </w:p>
    <w:p w:rsidR="00363954" w:rsidRDefault="00363954">
      <w:pPr>
        <w:spacing w:line="590" w:lineRule="exact"/>
        <w:ind w:firstLineChars="200" w:firstLine="632"/>
        <w:rPr>
          <w:rFonts w:ascii="Times New Roman" w:eastAsia="方正仿宋_GBK" w:hAnsi="Times New Roman" w:cs="Times New Roman"/>
          <w:sz w:val="32"/>
          <w:szCs w:val="32"/>
        </w:rPr>
      </w:pPr>
    </w:p>
    <w:p w:rsidR="00363954" w:rsidRDefault="00363954">
      <w:pPr>
        <w:spacing w:line="590" w:lineRule="exact"/>
        <w:ind w:firstLineChars="200" w:firstLine="632"/>
        <w:rPr>
          <w:rFonts w:ascii="Times New Roman" w:eastAsia="方正仿宋_GBK" w:hAnsi="Times New Roman" w:cs="Times New Roman"/>
          <w:sz w:val="32"/>
          <w:szCs w:val="32"/>
        </w:rPr>
      </w:pPr>
    </w:p>
    <w:p w:rsidR="00363954" w:rsidRDefault="009A028A">
      <w:pPr>
        <w:spacing w:line="590" w:lineRule="exact"/>
        <w:ind w:firstLineChars="200" w:firstLine="632"/>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通州湾示范区市场监督管理局</w:t>
      </w:r>
    </w:p>
    <w:p w:rsidR="00363954" w:rsidRDefault="009A028A">
      <w:pPr>
        <w:pStyle w:val="a0"/>
        <w:ind w:left="1044" w:hanging="632"/>
        <w:jc w:val="center"/>
        <w:rPr>
          <w:rFonts w:ascii="Times New Roman" w:eastAsia="方正仿宋_GBK" w:hAnsi="Times New Roman" w:cs="Times New Roman"/>
          <w:sz w:val="32"/>
          <w:szCs w:val="32"/>
        </w:rPr>
        <w:sectPr w:rsidR="00363954">
          <w:pgSz w:w="11906" w:h="16838"/>
          <w:pgMar w:top="1757" w:right="1474" w:bottom="1701" w:left="1587" w:header="851" w:footer="992" w:gutter="0"/>
          <w:cols w:space="0"/>
          <w:docGrid w:type="linesAndChars" w:linePitch="579" w:charSpace="-842"/>
        </w:sectPr>
      </w:pPr>
      <w:r>
        <w:rPr>
          <w:rFonts w:ascii="Times New Roman" w:eastAsia="方正仿宋_GBK" w:hAnsi="Times New Roman" w:cs="Times New Roman" w:hint="eastAsia"/>
          <w:sz w:val="32"/>
          <w:szCs w:val="32"/>
        </w:rPr>
        <w:t xml:space="preserve">                            2025</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日</w:t>
      </w:r>
    </w:p>
    <w:p w:rsidR="00363954" w:rsidRDefault="009A028A">
      <w:pPr>
        <w:spacing w:line="700" w:lineRule="exac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color w:val="000000"/>
          <w:kern w:val="0"/>
          <w:sz w:val="32"/>
          <w:szCs w:val="32"/>
        </w:rPr>
        <w:lastRenderedPageBreak/>
        <w:t>附件</w:t>
      </w:r>
    </w:p>
    <w:p w:rsidR="00363954" w:rsidRDefault="009A028A">
      <w:pPr>
        <w:pStyle w:val="1"/>
        <w:autoSpaceDE w:val="0"/>
        <w:autoSpaceDN w:val="0"/>
        <w:adjustRightInd w:val="0"/>
        <w:snapToGrid w:val="0"/>
        <w:spacing w:line="240" w:lineRule="auto"/>
        <w:ind w:left="0" w:right="0"/>
        <w:rPr>
          <w:rFonts w:ascii="楷体_GB2312" w:eastAsia="楷体_GB2312" w:hAnsi="楷体_GB2312" w:cs="楷体_GB2312"/>
          <w:b/>
          <w:bCs/>
          <w:sz w:val="32"/>
          <w:szCs w:val="32"/>
        </w:rPr>
      </w:pPr>
      <w:r>
        <w:rPr>
          <w:rFonts w:ascii="方正小标宋简体" w:eastAsia="方正小标宋简体" w:hAnsi="方正小标宋简体" w:cs="方正小标宋简体" w:hint="eastAsia"/>
        </w:rPr>
        <w:t>《</w:t>
      </w:r>
      <w:r>
        <w:rPr>
          <w:rFonts w:ascii="方正小标宋_GBK" w:eastAsia="方正小标宋_GBK" w:hint="eastAsia"/>
        </w:rPr>
        <w:t>通州湾示范区加快科技创新若干政策意见（修订）</w:t>
      </w:r>
      <w:r>
        <w:rPr>
          <w:rFonts w:ascii="方正小标宋简体" w:eastAsia="方正小标宋简体" w:hAnsi="方正小标宋简体" w:cs="方正小标宋简体" w:hint="eastAsia"/>
        </w:rPr>
        <w:t>》</w:t>
      </w:r>
      <w:r>
        <w:rPr>
          <w:rFonts w:ascii="方正小标宋简体" w:eastAsia="方正小标宋简体" w:hAnsi="方正小标宋简体" w:cs="方正小标宋简体" w:hint="eastAsia"/>
          <w:lang w:val="en-US"/>
        </w:rPr>
        <w:t>修订内容</w:t>
      </w:r>
    </w:p>
    <w:tbl>
      <w:tblPr>
        <w:tblStyle w:val="a7"/>
        <w:tblW w:w="9972" w:type="dxa"/>
        <w:tblInd w:w="-394" w:type="dxa"/>
        <w:tblLook w:val="04A0"/>
      </w:tblPr>
      <w:tblGrid>
        <w:gridCol w:w="687"/>
        <w:gridCol w:w="2970"/>
        <w:gridCol w:w="3225"/>
        <w:gridCol w:w="3090"/>
      </w:tblGrid>
      <w:tr w:rsidR="00363954" w:rsidTr="00F36F31">
        <w:tc>
          <w:tcPr>
            <w:tcW w:w="687" w:type="dxa"/>
            <w:vAlign w:val="center"/>
          </w:tcPr>
          <w:p w:rsidR="00363954" w:rsidRDefault="009A028A" w:rsidP="00F36F31">
            <w:pPr>
              <w:pStyle w:val="a5"/>
              <w:autoSpaceDE w:val="0"/>
              <w:autoSpaceDN w:val="0"/>
              <w:adjustRightInd w:val="0"/>
              <w:snapToGrid w:val="0"/>
              <w:spacing w:line="360" w:lineRule="exact"/>
              <w:ind w:left="108"/>
              <w:jc w:val="center"/>
              <w:rPr>
                <w:rFonts w:ascii="方正仿宋_GBK" w:eastAsia="方正仿宋_GBK" w:hAnsi="方正仿宋_GBK" w:cs="方正仿宋_GBK"/>
                <w:bCs/>
                <w:kern w:val="32"/>
                <w:sz w:val="24"/>
                <w:szCs w:val="24"/>
                <w:lang w:val="en-US"/>
              </w:rPr>
            </w:pPr>
            <w:r>
              <w:rPr>
                <w:rFonts w:ascii="方正仿宋_GBK" w:eastAsia="方正仿宋_GBK" w:hAnsi="方正仿宋_GBK" w:cs="方正仿宋_GBK" w:hint="eastAsia"/>
                <w:bCs/>
                <w:kern w:val="32"/>
                <w:sz w:val="24"/>
                <w:szCs w:val="24"/>
                <w:lang w:val="en-US"/>
              </w:rPr>
              <w:t>序号</w:t>
            </w:r>
          </w:p>
        </w:tc>
        <w:tc>
          <w:tcPr>
            <w:tcW w:w="2970" w:type="dxa"/>
            <w:vAlign w:val="center"/>
          </w:tcPr>
          <w:p w:rsidR="00363954" w:rsidRDefault="009A028A" w:rsidP="00F36F31">
            <w:pPr>
              <w:pStyle w:val="a5"/>
              <w:autoSpaceDE w:val="0"/>
              <w:autoSpaceDN w:val="0"/>
              <w:adjustRightInd w:val="0"/>
              <w:snapToGrid w:val="0"/>
              <w:spacing w:line="360" w:lineRule="exact"/>
              <w:jc w:val="center"/>
              <w:rPr>
                <w:rFonts w:ascii="方正仿宋_GBK" w:eastAsia="方正仿宋_GBK" w:hAnsi="方正仿宋_GBK" w:cs="方正仿宋_GBK"/>
                <w:bCs/>
                <w:kern w:val="32"/>
                <w:sz w:val="24"/>
                <w:szCs w:val="24"/>
                <w:lang w:val="en-US"/>
              </w:rPr>
            </w:pPr>
            <w:r>
              <w:rPr>
                <w:rFonts w:ascii="方正仿宋_GBK" w:eastAsia="方正仿宋_GBK" w:hAnsi="方正仿宋_GBK" w:cs="方正仿宋_GBK" w:hint="eastAsia"/>
                <w:bCs/>
                <w:kern w:val="32"/>
                <w:sz w:val="24"/>
                <w:szCs w:val="24"/>
                <w:lang w:val="en-US"/>
              </w:rPr>
              <w:t>原条款</w:t>
            </w:r>
          </w:p>
        </w:tc>
        <w:tc>
          <w:tcPr>
            <w:tcW w:w="3225" w:type="dxa"/>
            <w:vAlign w:val="center"/>
          </w:tcPr>
          <w:p w:rsidR="00363954" w:rsidRDefault="009A028A" w:rsidP="00F36F31">
            <w:pPr>
              <w:pStyle w:val="a5"/>
              <w:autoSpaceDE w:val="0"/>
              <w:autoSpaceDN w:val="0"/>
              <w:adjustRightInd w:val="0"/>
              <w:snapToGrid w:val="0"/>
              <w:spacing w:line="360" w:lineRule="exact"/>
              <w:ind w:left="108"/>
              <w:jc w:val="center"/>
              <w:rPr>
                <w:rFonts w:ascii="方正仿宋_GBK" w:eastAsia="方正仿宋_GBK" w:hAnsi="方正仿宋_GBK" w:cs="方正仿宋_GBK"/>
                <w:bCs/>
                <w:kern w:val="32"/>
                <w:sz w:val="24"/>
                <w:szCs w:val="24"/>
                <w:lang w:val="en-US"/>
              </w:rPr>
            </w:pPr>
            <w:r>
              <w:rPr>
                <w:rFonts w:ascii="方正仿宋_GBK" w:eastAsia="方正仿宋_GBK" w:hAnsi="方正仿宋_GBK" w:cs="方正仿宋_GBK" w:hint="eastAsia"/>
                <w:bCs/>
                <w:kern w:val="32"/>
                <w:sz w:val="24"/>
                <w:szCs w:val="24"/>
                <w:lang w:val="en-US"/>
              </w:rPr>
              <w:t>修订依据</w:t>
            </w:r>
          </w:p>
        </w:tc>
        <w:tc>
          <w:tcPr>
            <w:tcW w:w="3090" w:type="dxa"/>
            <w:vAlign w:val="center"/>
          </w:tcPr>
          <w:p w:rsidR="00363954" w:rsidRDefault="009A028A" w:rsidP="00F36F31">
            <w:pPr>
              <w:pStyle w:val="a5"/>
              <w:autoSpaceDE w:val="0"/>
              <w:autoSpaceDN w:val="0"/>
              <w:adjustRightInd w:val="0"/>
              <w:snapToGrid w:val="0"/>
              <w:spacing w:line="360" w:lineRule="exact"/>
              <w:ind w:left="108"/>
              <w:jc w:val="center"/>
              <w:rPr>
                <w:rFonts w:ascii="方正仿宋_GBK" w:eastAsia="方正仿宋_GBK" w:hAnsi="方正仿宋_GBK" w:cs="方正仿宋_GBK"/>
                <w:bCs/>
                <w:kern w:val="32"/>
                <w:sz w:val="24"/>
                <w:szCs w:val="24"/>
                <w:lang w:val="en-US"/>
              </w:rPr>
            </w:pPr>
            <w:r>
              <w:rPr>
                <w:rFonts w:ascii="方正仿宋_GBK" w:eastAsia="方正仿宋_GBK" w:hAnsi="方正仿宋_GBK" w:cs="方正仿宋_GBK" w:hint="eastAsia"/>
                <w:bCs/>
                <w:kern w:val="32"/>
                <w:sz w:val="24"/>
                <w:szCs w:val="24"/>
                <w:lang w:val="en-US"/>
              </w:rPr>
              <w:t>修订后条款</w:t>
            </w:r>
          </w:p>
        </w:tc>
      </w:tr>
      <w:tr w:rsidR="00363954">
        <w:trPr>
          <w:trHeight w:val="2042"/>
        </w:trPr>
        <w:tc>
          <w:tcPr>
            <w:tcW w:w="687" w:type="dxa"/>
            <w:vAlign w:val="center"/>
          </w:tcPr>
          <w:p w:rsidR="00363954" w:rsidRDefault="009A028A" w:rsidP="00F36F31">
            <w:pPr>
              <w:pStyle w:val="a5"/>
              <w:autoSpaceDE w:val="0"/>
              <w:autoSpaceDN w:val="0"/>
              <w:adjustRightInd w:val="0"/>
              <w:snapToGrid w:val="0"/>
              <w:spacing w:line="360" w:lineRule="exact"/>
              <w:ind w:left="0"/>
              <w:jc w:val="center"/>
              <w:rPr>
                <w:rFonts w:ascii="方正仿宋_GBK" w:eastAsia="方正仿宋_GBK" w:hAnsi="方正仿宋_GBK" w:cs="方正仿宋_GBK"/>
                <w:bCs/>
                <w:spacing w:val="11"/>
                <w:kern w:val="32"/>
                <w:sz w:val="24"/>
                <w:szCs w:val="24"/>
                <w:lang w:val="en-US"/>
              </w:rPr>
            </w:pPr>
            <w:r>
              <w:rPr>
                <w:rFonts w:ascii="Times New Roman" w:eastAsia="方正仿宋_GBK" w:hAnsi="Times New Roman" w:cs="Times New Roman" w:hint="eastAsia"/>
                <w:bCs/>
                <w:kern w:val="32"/>
                <w:sz w:val="24"/>
                <w:szCs w:val="24"/>
                <w:lang w:val="en-US"/>
              </w:rPr>
              <w:t>1</w:t>
            </w:r>
          </w:p>
        </w:tc>
        <w:tc>
          <w:tcPr>
            <w:tcW w:w="2970" w:type="dxa"/>
          </w:tcPr>
          <w:p w:rsidR="00363954" w:rsidRDefault="009A028A" w:rsidP="00F36F31">
            <w:pPr>
              <w:spacing w:line="360" w:lineRule="exact"/>
              <w:rPr>
                <w:rFonts w:ascii="Times New Roman" w:eastAsia="方正仿宋_GBK" w:hAnsi="Times New Roman" w:cs="Times New Roman"/>
                <w:bCs/>
                <w:kern w:val="32"/>
                <w:sz w:val="24"/>
                <w:szCs w:val="24"/>
                <w:lang w:val="zh-CN" w:bidi="zh-CN"/>
              </w:rPr>
            </w:pPr>
            <w:r>
              <w:rPr>
                <w:rFonts w:ascii="Times New Roman" w:eastAsia="方正仿宋_GBK" w:hAnsi="Times New Roman" w:cs="Times New Roman"/>
                <w:bCs/>
                <w:kern w:val="32"/>
                <w:sz w:val="24"/>
                <w:szCs w:val="24"/>
                <w:lang w:bidi="zh-CN"/>
              </w:rPr>
              <w:t>第</w:t>
            </w:r>
            <w:r>
              <w:rPr>
                <w:rFonts w:ascii="Times New Roman" w:eastAsia="方正仿宋_GBK" w:hAnsi="Times New Roman" w:cs="Times New Roman" w:hint="eastAsia"/>
                <w:bCs/>
                <w:kern w:val="32"/>
                <w:sz w:val="24"/>
                <w:szCs w:val="24"/>
                <w:lang w:bidi="zh-CN"/>
              </w:rPr>
              <w:t>14</w:t>
            </w:r>
            <w:r>
              <w:rPr>
                <w:rFonts w:ascii="Times New Roman" w:eastAsia="方正仿宋_GBK" w:hAnsi="Times New Roman" w:cs="Times New Roman"/>
                <w:bCs/>
                <w:kern w:val="32"/>
                <w:sz w:val="24"/>
                <w:szCs w:val="24"/>
                <w:lang w:bidi="zh-CN"/>
              </w:rPr>
              <w:t>条</w:t>
            </w:r>
            <w:r>
              <w:rPr>
                <w:rFonts w:ascii="Times New Roman" w:eastAsia="方正仿宋_GBK" w:hAnsi="Times New Roman" w:cs="Times New Roman" w:hint="eastAsia"/>
                <w:bCs/>
                <w:kern w:val="32"/>
                <w:sz w:val="24"/>
                <w:szCs w:val="24"/>
                <w:lang w:bidi="zh-CN"/>
              </w:rPr>
              <w:t xml:space="preserve"> </w:t>
            </w:r>
            <w:r>
              <w:rPr>
                <w:rFonts w:ascii="Times New Roman" w:eastAsia="方正仿宋_GBK" w:hAnsi="Times New Roman" w:cs="Times New Roman"/>
                <w:bCs/>
                <w:kern w:val="32"/>
                <w:sz w:val="24"/>
                <w:szCs w:val="24"/>
                <w:lang w:bidi="zh-CN"/>
              </w:rPr>
              <w:t>支持申请</w:t>
            </w:r>
            <w:r>
              <w:rPr>
                <w:rFonts w:ascii="Times New Roman" w:eastAsia="方正仿宋_GBK" w:hAnsi="Times New Roman" w:cs="Times New Roman"/>
                <w:bCs/>
                <w:kern w:val="32"/>
                <w:sz w:val="24"/>
                <w:szCs w:val="24"/>
                <w:lang w:bidi="zh-CN"/>
              </w:rPr>
              <w:t>PCT</w:t>
            </w:r>
            <w:r>
              <w:rPr>
                <w:rFonts w:ascii="Times New Roman" w:eastAsia="方正仿宋_GBK" w:hAnsi="Times New Roman" w:cs="Times New Roman"/>
                <w:bCs/>
                <w:kern w:val="32"/>
                <w:sz w:val="24"/>
                <w:szCs w:val="24"/>
                <w:lang w:bidi="zh-CN"/>
              </w:rPr>
              <w:t>专利。对获得授权的</w:t>
            </w:r>
            <w:r>
              <w:rPr>
                <w:rFonts w:ascii="Times New Roman" w:eastAsia="方正仿宋_GBK" w:hAnsi="Times New Roman" w:cs="Times New Roman"/>
                <w:bCs/>
                <w:kern w:val="32"/>
                <w:sz w:val="24"/>
                <w:szCs w:val="24"/>
                <w:lang w:bidi="zh-CN"/>
              </w:rPr>
              <w:t>PCT</w:t>
            </w:r>
            <w:r>
              <w:rPr>
                <w:rFonts w:ascii="Times New Roman" w:eastAsia="方正仿宋_GBK" w:hAnsi="Times New Roman" w:cs="Times New Roman"/>
                <w:bCs/>
                <w:kern w:val="32"/>
                <w:sz w:val="24"/>
                <w:szCs w:val="24"/>
                <w:lang w:bidi="zh-CN"/>
              </w:rPr>
              <w:t>专利按实际发生的费用给予不超过</w:t>
            </w:r>
            <w:r>
              <w:rPr>
                <w:rFonts w:ascii="Times New Roman" w:eastAsia="方正仿宋_GBK" w:hAnsi="Times New Roman" w:cs="Times New Roman"/>
                <w:bCs/>
                <w:kern w:val="32"/>
                <w:sz w:val="24"/>
                <w:szCs w:val="24"/>
                <w:lang w:bidi="zh-CN"/>
              </w:rPr>
              <w:t>4</w:t>
            </w:r>
            <w:r>
              <w:rPr>
                <w:rFonts w:ascii="Times New Roman" w:eastAsia="方正仿宋_GBK" w:hAnsi="Times New Roman" w:cs="Times New Roman"/>
                <w:bCs/>
                <w:kern w:val="32"/>
                <w:sz w:val="24"/>
                <w:szCs w:val="24"/>
                <w:lang w:bidi="zh-CN"/>
              </w:rPr>
              <w:t>万元</w:t>
            </w:r>
            <w:r>
              <w:rPr>
                <w:rFonts w:ascii="Times New Roman" w:eastAsia="方正仿宋_GBK" w:hAnsi="Times New Roman" w:cs="Times New Roman"/>
                <w:bCs/>
                <w:kern w:val="32"/>
                <w:sz w:val="24"/>
                <w:szCs w:val="24"/>
                <w:lang w:bidi="zh-CN"/>
              </w:rPr>
              <w:t>/</w:t>
            </w:r>
            <w:r>
              <w:rPr>
                <w:rFonts w:ascii="Times New Roman" w:eastAsia="方正仿宋_GBK" w:hAnsi="Times New Roman" w:cs="Times New Roman"/>
                <w:bCs/>
                <w:kern w:val="32"/>
                <w:sz w:val="24"/>
                <w:szCs w:val="24"/>
                <w:lang w:bidi="zh-CN"/>
              </w:rPr>
              <w:t>件资助。同一件专利在不同国家、地区申请授权的按一件计。</w:t>
            </w:r>
          </w:p>
        </w:tc>
        <w:tc>
          <w:tcPr>
            <w:tcW w:w="3225" w:type="dxa"/>
          </w:tcPr>
          <w:p w:rsidR="00363954" w:rsidRDefault="009A028A" w:rsidP="00F36F31">
            <w:pPr>
              <w:pStyle w:val="a5"/>
              <w:autoSpaceDE w:val="0"/>
              <w:autoSpaceDN w:val="0"/>
              <w:adjustRightInd w:val="0"/>
              <w:snapToGrid w:val="0"/>
              <w:spacing w:line="360" w:lineRule="exact"/>
              <w:ind w:left="0"/>
              <w:rPr>
                <w:rFonts w:ascii="Times New Roman" w:eastAsia="方正仿宋_GBK" w:hAnsi="Times New Roman" w:cs="Times New Roman"/>
                <w:bCs/>
                <w:kern w:val="32"/>
                <w:sz w:val="24"/>
                <w:szCs w:val="24"/>
                <w:lang w:val="en-US"/>
              </w:rPr>
            </w:pPr>
            <w:r>
              <w:rPr>
                <w:rFonts w:ascii="Times New Roman" w:eastAsia="方正仿宋_GBK" w:hAnsi="Times New Roman" w:cs="Times New Roman"/>
                <w:bCs/>
                <w:kern w:val="32"/>
                <w:sz w:val="24"/>
                <w:szCs w:val="24"/>
                <w:lang w:val="en-US"/>
              </w:rPr>
              <w:t>《</w:t>
            </w:r>
            <w:r w:rsidR="00F36F31" w:rsidRPr="00F36F31">
              <w:rPr>
                <w:rFonts w:ascii="Times New Roman" w:eastAsia="方正仿宋_GBK" w:hAnsi="Times New Roman" w:cs="Times New Roman" w:hint="eastAsia"/>
                <w:bCs/>
                <w:kern w:val="32"/>
                <w:sz w:val="24"/>
                <w:szCs w:val="24"/>
                <w:lang w:val="en-US"/>
              </w:rPr>
              <w:t>关于建设更高水平创新型城市的若干政策意见（</w:t>
            </w:r>
            <w:r w:rsidR="00F36F31" w:rsidRPr="00F36F31">
              <w:rPr>
                <w:rFonts w:ascii="Times New Roman" w:eastAsia="方正仿宋_GBK" w:hAnsi="Times New Roman" w:cs="Times New Roman" w:hint="eastAsia"/>
                <w:bCs/>
                <w:kern w:val="32"/>
                <w:sz w:val="24"/>
                <w:szCs w:val="24"/>
                <w:lang w:val="en-US"/>
              </w:rPr>
              <w:t>2023</w:t>
            </w:r>
            <w:r w:rsidR="00F36F31" w:rsidRPr="00F36F31">
              <w:rPr>
                <w:rFonts w:ascii="Times New Roman" w:eastAsia="方正仿宋_GBK" w:hAnsi="Times New Roman" w:cs="Times New Roman" w:hint="eastAsia"/>
                <w:bCs/>
                <w:kern w:val="32"/>
                <w:sz w:val="24"/>
                <w:szCs w:val="24"/>
                <w:lang w:val="en-US"/>
              </w:rPr>
              <w:t>修订）</w:t>
            </w:r>
            <w:r>
              <w:rPr>
                <w:rFonts w:ascii="Times New Roman" w:eastAsia="方正仿宋_GBK" w:hAnsi="Times New Roman" w:cs="Times New Roman"/>
                <w:bCs/>
                <w:kern w:val="32"/>
                <w:sz w:val="24"/>
                <w:szCs w:val="24"/>
                <w:lang w:val="en-US"/>
              </w:rPr>
              <w:t>》</w:t>
            </w:r>
            <w:r>
              <w:rPr>
                <w:rFonts w:ascii="Times New Roman" w:eastAsia="方正仿宋_GBK" w:hAnsi="Times New Roman" w:cs="Times New Roman" w:hint="eastAsia"/>
                <w:bCs/>
                <w:kern w:val="32"/>
                <w:sz w:val="24"/>
                <w:szCs w:val="24"/>
                <w:lang w:val="en-US"/>
              </w:rPr>
              <w:t>第</w:t>
            </w:r>
            <w:r>
              <w:rPr>
                <w:rFonts w:ascii="Times New Roman" w:eastAsia="方正仿宋_GBK" w:hAnsi="Times New Roman" w:cs="Times New Roman" w:hint="eastAsia"/>
                <w:bCs/>
                <w:kern w:val="32"/>
                <w:sz w:val="24"/>
                <w:szCs w:val="24"/>
                <w:lang w:val="en-US"/>
              </w:rPr>
              <w:t>26</w:t>
            </w:r>
            <w:r>
              <w:rPr>
                <w:rFonts w:ascii="Times New Roman" w:eastAsia="方正仿宋_GBK" w:hAnsi="Times New Roman" w:cs="Times New Roman" w:hint="eastAsia"/>
                <w:bCs/>
                <w:kern w:val="32"/>
                <w:sz w:val="24"/>
                <w:szCs w:val="24"/>
                <w:lang w:val="en-US"/>
              </w:rPr>
              <w:t>条</w:t>
            </w:r>
            <w:r>
              <w:rPr>
                <w:rFonts w:ascii="Times New Roman" w:eastAsia="方正仿宋_GBK" w:hAnsi="Times New Roman" w:cs="Times New Roman" w:hint="eastAsia"/>
                <w:bCs/>
                <w:kern w:val="32"/>
                <w:sz w:val="24"/>
                <w:szCs w:val="24"/>
                <w:lang w:val="en-US"/>
              </w:rPr>
              <w:t xml:space="preserve"> </w:t>
            </w:r>
            <w:r>
              <w:rPr>
                <w:rFonts w:ascii="Times New Roman" w:eastAsia="方正仿宋_GBK" w:hAnsi="Times New Roman" w:cs="Times New Roman" w:hint="eastAsia"/>
                <w:bCs/>
                <w:kern w:val="32"/>
                <w:sz w:val="24"/>
                <w:szCs w:val="24"/>
                <w:lang w:val="en-US"/>
              </w:rPr>
              <w:t>对</w:t>
            </w:r>
            <w:r>
              <w:rPr>
                <w:rFonts w:ascii="Times New Roman" w:eastAsia="方正仿宋_GBK" w:hAnsi="Times New Roman" w:cs="Times New Roman" w:hint="eastAsia"/>
                <w:bCs/>
                <w:kern w:val="32"/>
                <w:sz w:val="24"/>
                <w:szCs w:val="24"/>
                <w:lang w:val="en-US"/>
              </w:rPr>
              <w:t>通过</w:t>
            </w:r>
            <w:r>
              <w:rPr>
                <w:rFonts w:ascii="Times New Roman" w:eastAsia="方正仿宋_GBK" w:hAnsi="Times New Roman" w:cs="Times New Roman" w:hint="eastAsia"/>
                <w:bCs/>
                <w:kern w:val="32"/>
                <w:sz w:val="24"/>
                <w:szCs w:val="24"/>
                <w:lang w:val="en-US"/>
              </w:rPr>
              <w:t>PCT</w:t>
            </w:r>
            <w:r>
              <w:rPr>
                <w:rFonts w:ascii="Times New Roman" w:eastAsia="方正仿宋_GBK" w:hAnsi="Times New Roman" w:cs="Times New Roman" w:hint="eastAsia"/>
                <w:bCs/>
                <w:kern w:val="32"/>
                <w:sz w:val="24"/>
                <w:szCs w:val="24"/>
                <w:lang w:val="en-US"/>
              </w:rPr>
              <w:t>途径获得发明专利授权的企业，由各区给予每件</w:t>
            </w:r>
            <w:r>
              <w:rPr>
                <w:rFonts w:ascii="Times New Roman" w:eastAsia="方正仿宋_GBK" w:hAnsi="Times New Roman" w:cs="Times New Roman" w:hint="eastAsia"/>
                <w:bCs/>
                <w:kern w:val="32"/>
                <w:sz w:val="24"/>
                <w:szCs w:val="24"/>
                <w:lang w:val="en-US"/>
              </w:rPr>
              <w:t>2</w:t>
            </w:r>
            <w:r>
              <w:rPr>
                <w:rFonts w:ascii="Times New Roman" w:eastAsia="方正仿宋_GBK" w:hAnsi="Times New Roman" w:cs="Times New Roman" w:hint="eastAsia"/>
                <w:bCs/>
                <w:kern w:val="32"/>
                <w:sz w:val="24"/>
                <w:szCs w:val="24"/>
                <w:lang w:val="en-US"/>
              </w:rPr>
              <w:t>万元奖励。</w:t>
            </w:r>
          </w:p>
        </w:tc>
        <w:tc>
          <w:tcPr>
            <w:tcW w:w="3090" w:type="dxa"/>
          </w:tcPr>
          <w:p w:rsidR="00363954" w:rsidRDefault="009A028A" w:rsidP="00F36F31">
            <w:pPr>
              <w:pStyle w:val="a5"/>
              <w:autoSpaceDE w:val="0"/>
              <w:autoSpaceDN w:val="0"/>
              <w:adjustRightInd w:val="0"/>
              <w:snapToGrid w:val="0"/>
              <w:spacing w:line="360" w:lineRule="exact"/>
              <w:ind w:left="0"/>
              <w:rPr>
                <w:rFonts w:ascii="Times New Roman" w:eastAsia="方正仿宋_GBK" w:hAnsi="Times New Roman" w:cs="Times New Roman"/>
                <w:bCs/>
                <w:kern w:val="32"/>
                <w:sz w:val="24"/>
                <w:szCs w:val="24"/>
              </w:rPr>
            </w:pPr>
            <w:r>
              <w:rPr>
                <w:rFonts w:ascii="Times New Roman" w:eastAsia="方正仿宋_GBK" w:hAnsi="Times New Roman" w:cs="Times New Roman"/>
                <w:bCs/>
                <w:kern w:val="32"/>
                <w:sz w:val="24"/>
                <w:szCs w:val="24"/>
                <w:lang w:val="en-US"/>
              </w:rPr>
              <w:t>第</w:t>
            </w:r>
            <w:r>
              <w:rPr>
                <w:rFonts w:ascii="Times New Roman" w:eastAsia="方正仿宋_GBK" w:hAnsi="Times New Roman" w:cs="Times New Roman" w:hint="eastAsia"/>
                <w:bCs/>
                <w:kern w:val="32"/>
                <w:sz w:val="24"/>
                <w:szCs w:val="24"/>
                <w:lang w:val="en-US"/>
              </w:rPr>
              <w:t>14</w:t>
            </w:r>
            <w:r>
              <w:rPr>
                <w:rFonts w:ascii="Times New Roman" w:eastAsia="方正仿宋_GBK" w:hAnsi="Times New Roman" w:cs="Times New Roman"/>
                <w:bCs/>
                <w:kern w:val="32"/>
                <w:sz w:val="24"/>
                <w:szCs w:val="24"/>
                <w:lang w:val="en-US"/>
              </w:rPr>
              <w:t>条</w:t>
            </w:r>
            <w:r>
              <w:rPr>
                <w:rFonts w:ascii="Times New Roman" w:eastAsia="方正仿宋_GBK" w:hAnsi="Times New Roman" w:cs="Times New Roman" w:hint="eastAsia"/>
                <w:bCs/>
                <w:kern w:val="32"/>
                <w:sz w:val="24"/>
                <w:szCs w:val="24"/>
                <w:lang w:val="en-US"/>
              </w:rPr>
              <w:t xml:space="preserve"> </w:t>
            </w:r>
            <w:r>
              <w:rPr>
                <w:rFonts w:ascii="Times New Roman" w:eastAsia="方正仿宋_GBK" w:hAnsi="Times New Roman" w:cs="Times New Roman"/>
                <w:bCs/>
                <w:kern w:val="32"/>
                <w:sz w:val="24"/>
                <w:szCs w:val="24"/>
                <w:lang w:val="en-US"/>
              </w:rPr>
              <w:t>支持申请</w:t>
            </w:r>
            <w:r>
              <w:rPr>
                <w:rFonts w:ascii="Times New Roman" w:eastAsia="方正仿宋_GBK" w:hAnsi="Times New Roman" w:cs="Times New Roman"/>
                <w:bCs/>
                <w:kern w:val="32"/>
                <w:sz w:val="24"/>
                <w:szCs w:val="24"/>
                <w:lang w:val="en-US"/>
              </w:rPr>
              <w:t>PCT</w:t>
            </w:r>
            <w:r>
              <w:rPr>
                <w:rFonts w:ascii="Times New Roman" w:eastAsia="方正仿宋_GBK" w:hAnsi="Times New Roman" w:cs="Times New Roman"/>
                <w:bCs/>
                <w:kern w:val="32"/>
                <w:sz w:val="24"/>
                <w:szCs w:val="24"/>
                <w:lang w:val="en-US"/>
              </w:rPr>
              <w:t>专利。</w:t>
            </w:r>
            <w:r>
              <w:rPr>
                <w:rFonts w:ascii="Times New Roman" w:eastAsia="方正仿宋_GBK" w:hAnsi="Times New Roman" w:cs="Times New Roman" w:hint="eastAsia"/>
                <w:bCs/>
                <w:kern w:val="32"/>
                <w:sz w:val="24"/>
                <w:szCs w:val="24"/>
                <w:lang w:val="en-US"/>
              </w:rPr>
              <w:t>对通过</w:t>
            </w:r>
            <w:r>
              <w:rPr>
                <w:rFonts w:ascii="Times New Roman" w:eastAsia="方正仿宋_GBK" w:hAnsi="Times New Roman" w:cs="Times New Roman" w:hint="eastAsia"/>
                <w:bCs/>
                <w:kern w:val="32"/>
                <w:sz w:val="24"/>
                <w:szCs w:val="24"/>
                <w:lang w:val="en-US"/>
              </w:rPr>
              <w:t>PCT</w:t>
            </w:r>
            <w:r>
              <w:rPr>
                <w:rFonts w:ascii="Times New Roman" w:eastAsia="方正仿宋_GBK" w:hAnsi="Times New Roman" w:cs="Times New Roman" w:hint="eastAsia"/>
                <w:bCs/>
                <w:kern w:val="32"/>
                <w:sz w:val="24"/>
                <w:szCs w:val="24"/>
                <w:lang w:val="en-US"/>
              </w:rPr>
              <w:t>途径获得发明专利授权的企业，给予每件</w:t>
            </w:r>
            <w:r>
              <w:rPr>
                <w:rFonts w:ascii="Times New Roman" w:eastAsia="方正仿宋_GBK" w:hAnsi="Times New Roman" w:cs="Times New Roman" w:hint="eastAsia"/>
                <w:bCs/>
                <w:kern w:val="32"/>
                <w:sz w:val="24"/>
                <w:szCs w:val="24"/>
                <w:lang w:val="en-US"/>
              </w:rPr>
              <w:t>2</w:t>
            </w:r>
            <w:r>
              <w:rPr>
                <w:rFonts w:ascii="Times New Roman" w:eastAsia="方正仿宋_GBK" w:hAnsi="Times New Roman" w:cs="Times New Roman" w:hint="eastAsia"/>
                <w:bCs/>
                <w:kern w:val="32"/>
                <w:sz w:val="24"/>
                <w:szCs w:val="24"/>
                <w:lang w:val="en-US"/>
              </w:rPr>
              <w:t>万元奖励</w:t>
            </w:r>
            <w:r>
              <w:rPr>
                <w:rFonts w:ascii="Times New Roman" w:eastAsia="方正仿宋_GBK" w:hAnsi="Times New Roman" w:cs="Times New Roman"/>
                <w:bCs/>
                <w:kern w:val="32"/>
                <w:sz w:val="24"/>
                <w:szCs w:val="24"/>
                <w:lang w:val="en-US"/>
              </w:rPr>
              <w:t>。</w:t>
            </w:r>
          </w:p>
        </w:tc>
      </w:tr>
      <w:tr w:rsidR="00363954">
        <w:trPr>
          <w:trHeight w:val="3393"/>
        </w:trPr>
        <w:tc>
          <w:tcPr>
            <w:tcW w:w="687" w:type="dxa"/>
            <w:vAlign w:val="center"/>
          </w:tcPr>
          <w:p w:rsidR="00363954" w:rsidRDefault="009A028A" w:rsidP="00F36F31">
            <w:pPr>
              <w:pStyle w:val="a5"/>
              <w:autoSpaceDE w:val="0"/>
              <w:autoSpaceDN w:val="0"/>
              <w:adjustRightInd w:val="0"/>
              <w:snapToGrid w:val="0"/>
              <w:spacing w:line="360" w:lineRule="exact"/>
              <w:ind w:left="0"/>
              <w:jc w:val="center"/>
              <w:rPr>
                <w:rFonts w:ascii="Times New Roman" w:eastAsia="方正仿宋_GBK" w:hAnsi="Times New Roman" w:cs="Times New Roman"/>
                <w:bCs/>
                <w:kern w:val="32"/>
                <w:sz w:val="24"/>
                <w:szCs w:val="24"/>
                <w:lang w:val="en-US"/>
              </w:rPr>
            </w:pPr>
            <w:r>
              <w:rPr>
                <w:rFonts w:ascii="Times New Roman" w:eastAsia="方正仿宋_GBK" w:hAnsi="Times New Roman" w:cs="Times New Roman" w:hint="eastAsia"/>
                <w:bCs/>
                <w:kern w:val="32"/>
                <w:sz w:val="24"/>
                <w:szCs w:val="24"/>
                <w:lang w:val="en-US"/>
              </w:rPr>
              <w:t>2</w:t>
            </w:r>
          </w:p>
        </w:tc>
        <w:tc>
          <w:tcPr>
            <w:tcW w:w="2970" w:type="dxa"/>
          </w:tcPr>
          <w:p w:rsidR="00363954" w:rsidRDefault="009A028A" w:rsidP="00F36F31">
            <w:pPr>
              <w:pStyle w:val="a5"/>
              <w:autoSpaceDE w:val="0"/>
              <w:autoSpaceDN w:val="0"/>
              <w:adjustRightInd w:val="0"/>
              <w:snapToGrid w:val="0"/>
              <w:spacing w:line="360" w:lineRule="exact"/>
              <w:ind w:left="0"/>
              <w:rPr>
                <w:rFonts w:ascii="Times New Roman" w:eastAsia="方正仿宋_GBK" w:hAnsi="Times New Roman" w:cs="Times New Roman"/>
                <w:bCs/>
                <w:kern w:val="32"/>
                <w:sz w:val="24"/>
                <w:szCs w:val="24"/>
              </w:rPr>
            </w:pPr>
            <w:r>
              <w:rPr>
                <w:rFonts w:ascii="Times New Roman" w:eastAsia="方正仿宋_GBK" w:hAnsi="Times New Roman" w:cs="Times New Roman" w:hint="eastAsia"/>
                <w:bCs/>
                <w:kern w:val="32"/>
                <w:sz w:val="24"/>
                <w:szCs w:val="24"/>
                <w:lang w:val="en-US"/>
              </w:rPr>
              <w:t>第</w:t>
            </w:r>
            <w:r>
              <w:rPr>
                <w:rFonts w:ascii="Times New Roman" w:eastAsia="方正仿宋_GBK" w:hAnsi="Times New Roman" w:cs="Times New Roman" w:hint="eastAsia"/>
                <w:bCs/>
                <w:kern w:val="32"/>
                <w:sz w:val="24"/>
                <w:szCs w:val="24"/>
                <w:lang w:val="en-US"/>
              </w:rPr>
              <w:t>15</w:t>
            </w:r>
            <w:r>
              <w:rPr>
                <w:rFonts w:ascii="Times New Roman" w:eastAsia="方正仿宋_GBK" w:hAnsi="Times New Roman" w:cs="Times New Roman" w:hint="eastAsia"/>
                <w:bCs/>
                <w:kern w:val="32"/>
                <w:sz w:val="24"/>
                <w:szCs w:val="24"/>
                <w:lang w:val="en-US"/>
              </w:rPr>
              <w:t>条</w:t>
            </w:r>
            <w:r>
              <w:rPr>
                <w:rFonts w:ascii="Times New Roman" w:eastAsia="方正仿宋_GBK" w:hAnsi="Times New Roman" w:cs="Times New Roman" w:hint="eastAsia"/>
                <w:bCs/>
                <w:kern w:val="32"/>
                <w:sz w:val="24"/>
                <w:szCs w:val="24"/>
                <w:lang w:val="en-US"/>
              </w:rPr>
              <w:t xml:space="preserve"> </w:t>
            </w:r>
            <w:r>
              <w:rPr>
                <w:rFonts w:ascii="Times New Roman" w:eastAsia="方正仿宋_GBK" w:hAnsi="Times New Roman" w:cs="Times New Roman"/>
                <w:bCs/>
                <w:kern w:val="32"/>
                <w:sz w:val="24"/>
                <w:szCs w:val="24"/>
                <w:lang w:val="en-US"/>
              </w:rPr>
              <w:t>支持知识产权作价入股。</w:t>
            </w:r>
            <w:r>
              <w:rPr>
                <w:rFonts w:ascii="Times New Roman" w:eastAsia="方正仿宋_GBK" w:hAnsi="Times New Roman" w:cs="Times New Roman"/>
                <w:bCs/>
                <w:kern w:val="32"/>
                <w:sz w:val="24"/>
                <w:szCs w:val="24"/>
                <w:lang w:val="en-US"/>
              </w:rPr>
              <w:t>对知识产权作价出资入股新办企业（占股比例超过</w:t>
            </w:r>
            <w:r>
              <w:rPr>
                <w:rFonts w:ascii="Times New Roman" w:eastAsia="方正仿宋_GBK" w:hAnsi="Times New Roman" w:cs="Times New Roman"/>
                <w:bCs/>
                <w:kern w:val="32"/>
                <w:sz w:val="24"/>
                <w:szCs w:val="24"/>
                <w:lang w:val="en-US"/>
              </w:rPr>
              <w:t>20%</w:t>
            </w:r>
            <w:r>
              <w:rPr>
                <w:rFonts w:ascii="Times New Roman" w:eastAsia="方正仿宋_GBK" w:hAnsi="Times New Roman" w:cs="Times New Roman"/>
                <w:bCs/>
                <w:kern w:val="32"/>
                <w:sz w:val="24"/>
                <w:szCs w:val="24"/>
                <w:lang w:val="en-US"/>
              </w:rPr>
              <w:t>），且企业年纳税超过</w:t>
            </w:r>
            <w:r>
              <w:rPr>
                <w:rFonts w:ascii="Times New Roman" w:eastAsia="方正仿宋_GBK" w:hAnsi="Times New Roman" w:cs="Times New Roman"/>
                <w:bCs/>
                <w:kern w:val="32"/>
                <w:sz w:val="24"/>
                <w:szCs w:val="24"/>
                <w:lang w:val="en-US"/>
              </w:rPr>
              <w:t>50</w:t>
            </w:r>
            <w:r>
              <w:rPr>
                <w:rFonts w:ascii="Times New Roman" w:eastAsia="方正仿宋_GBK" w:hAnsi="Times New Roman" w:cs="Times New Roman"/>
                <w:bCs/>
                <w:kern w:val="32"/>
                <w:sz w:val="24"/>
                <w:szCs w:val="24"/>
                <w:lang w:val="en-US"/>
              </w:rPr>
              <w:t>万元，经自愿申请和专家评估，示范区给予企业一次性</w:t>
            </w:r>
            <w:r>
              <w:rPr>
                <w:rFonts w:ascii="Times New Roman" w:eastAsia="方正仿宋_GBK" w:hAnsi="Times New Roman" w:cs="Times New Roman"/>
                <w:bCs/>
                <w:kern w:val="32"/>
                <w:sz w:val="24"/>
                <w:szCs w:val="24"/>
                <w:lang w:val="en-US"/>
              </w:rPr>
              <w:t>10</w:t>
            </w:r>
            <w:r>
              <w:rPr>
                <w:rFonts w:ascii="Times New Roman" w:eastAsia="方正仿宋_GBK" w:hAnsi="Times New Roman" w:cs="Times New Roman"/>
                <w:bCs/>
                <w:kern w:val="32"/>
                <w:sz w:val="24"/>
                <w:szCs w:val="24"/>
                <w:lang w:val="en-US"/>
              </w:rPr>
              <w:t>万元奖励。</w:t>
            </w:r>
          </w:p>
        </w:tc>
        <w:tc>
          <w:tcPr>
            <w:tcW w:w="3225" w:type="dxa"/>
          </w:tcPr>
          <w:p w:rsidR="00363954" w:rsidRDefault="00F36F31" w:rsidP="00F36F31">
            <w:pPr>
              <w:pStyle w:val="a5"/>
              <w:autoSpaceDE w:val="0"/>
              <w:autoSpaceDN w:val="0"/>
              <w:adjustRightInd w:val="0"/>
              <w:snapToGrid w:val="0"/>
              <w:spacing w:line="360" w:lineRule="exact"/>
              <w:ind w:left="0"/>
              <w:rPr>
                <w:rFonts w:ascii="Times New Roman" w:eastAsia="方正仿宋_GBK" w:hAnsi="Times New Roman" w:cs="Times New Roman"/>
                <w:bCs/>
                <w:kern w:val="32"/>
                <w:sz w:val="24"/>
                <w:szCs w:val="24"/>
                <w:lang w:val="en-US"/>
              </w:rPr>
            </w:pPr>
            <w:r>
              <w:rPr>
                <w:rFonts w:ascii="Times New Roman" w:eastAsia="方正仿宋_GBK" w:hAnsi="Times New Roman" w:cs="Times New Roman"/>
                <w:bCs/>
                <w:kern w:val="32"/>
                <w:sz w:val="24"/>
                <w:szCs w:val="24"/>
                <w:lang w:val="en-US"/>
              </w:rPr>
              <w:t>《</w:t>
            </w:r>
            <w:r w:rsidRPr="00F36F31">
              <w:rPr>
                <w:rFonts w:ascii="Times New Roman" w:eastAsia="方正仿宋_GBK" w:hAnsi="Times New Roman" w:cs="Times New Roman" w:hint="eastAsia"/>
                <w:bCs/>
                <w:kern w:val="32"/>
                <w:sz w:val="24"/>
                <w:szCs w:val="24"/>
                <w:lang w:val="en-US"/>
              </w:rPr>
              <w:t>关于建设更高水平创新型城市的若干政策意见（</w:t>
            </w:r>
            <w:r w:rsidRPr="00F36F31">
              <w:rPr>
                <w:rFonts w:ascii="Times New Roman" w:eastAsia="方正仿宋_GBK" w:hAnsi="Times New Roman" w:cs="Times New Roman" w:hint="eastAsia"/>
                <w:bCs/>
                <w:kern w:val="32"/>
                <w:sz w:val="24"/>
                <w:szCs w:val="24"/>
                <w:lang w:val="en-US"/>
              </w:rPr>
              <w:t>2023</w:t>
            </w:r>
            <w:r w:rsidRPr="00F36F31">
              <w:rPr>
                <w:rFonts w:ascii="Times New Roman" w:eastAsia="方正仿宋_GBK" w:hAnsi="Times New Roman" w:cs="Times New Roman" w:hint="eastAsia"/>
                <w:bCs/>
                <w:kern w:val="32"/>
                <w:sz w:val="24"/>
                <w:szCs w:val="24"/>
                <w:lang w:val="en-US"/>
              </w:rPr>
              <w:t>修订）</w:t>
            </w:r>
            <w:r>
              <w:rPr>
                <w:rFonts w:ascii="Times New Roman" w:eastAsia="方正仿宋_GBK" w:hAnsi="Times New Roman" w:cs="Times New Roman"/>
                <w:bCs/>
                <w:kern w:val="32"/>
                <w:sz w:val="24"/>
                <w:szCs w:val="24"/>
                <w:lang w:val="en-US"/>
              </w:rPr>
              <w:t>》</w:t>
            </w:r>
            <w:r w:rsidR="009A028A">
              <w:rPr>
                <w:rFonts w:ascii="Times New Roman" w:eastAsia="方正仿宋_GBK" w:hAnsi="Times New Roman" w:cs="Times New Roman" w:hint="eastAsia"/>
                <w:bCs/>
                <w:kern w:val="32"/>
                <w:sz w:val="24"/>
                <w:szCs w:val="24"/>
                <w:lang w:val="en-US"/>
              </w:rPr>
              <w:t>未提及作价入股相关条款，缺少上位支撑，予以删除。</w:t>
            </w:r>
            <w:r w:rsidR="009A028A">
              <w:rPr>
                <w:rFonts w:ascii="Times New Roman" w:eastAsia="方正仿宋_GBK" w:hAnsi="Times New Roman" w:cs="Times New Roman" w:hint="eastAsia"/>
                <w:bCs/>
                <w:kern w:val="32"/>
                <w:sz w:val="24"/>
                <w:szCs w:val="24"/>
                <w:lang w:val="en-US"/>
              </w:rPr>
              <w:t>第</w:t>
            </w:r>
            <w:r w:rsidR="009A028A">
              <w:rPr>
                <w:rFonts w:ascii="Times New Roman" w:eastAsia="方正仿宋_GBK" w:hAnsi="Times New Roman" w:cs="Times New Roman" w:hint="eastAsia"/>
                <w:bCs/>
                <w:kern w:val="32"/>
                <w:sz w:val="24"/>
                <w:szCs w:val="24"/>
                <w:lang w:val="en-US"/>
              </w:rPr>
              <w:t>27</w:t>
            </w:r>
            <w:r w:rsidR="009A028A">
              <w:rPr>
                <w:rFonts w:ascii="Times New Roman" w:eastAsia="方正仿宋_GBK" w:hAnsi="Times New Roman" w:cs="Times New Roman" w:hint="eastAsia"/>
                <w:bCs/>
                <w:kern w:val="32"/>
                <w:sz w:val="24"/>
                <w:szCs w:val="24"/>
                <w:lang w:val="en-US"/>
              </w:rPr>
              <w:t>条</w:t>
            </w:r>
            <w:r w:rsidR="009A028A">
              <w:rPr>
                <w:rFonts w:ascii="Times New Roman" w:eastAsia="方正仿宋_GBK" w:hAnsi="Times New Roman" w:cs="Times New Roman" w:hint="eastAsia"/>
                <w:bCs/>
                <w:kern w:val="32"/>
                <w:sz w:val="24"/>
                <w:szCs w:val="24"/>
                <w:lang w:val="en-US"/>
              </w:rPr>
              <w:t xml:space="preserve"> </w:t>
            </w:r>
            <w:r w:rsidR="009A028A">
              <w:rPr>
                <w:rFonts w:ascii="Times New Roman" w:eastAsia="方正仿宋_GBK" w:hAnsi="Times New Roman" w:cs="Times New Roman" w:hint="eastAsia"/>
                <w:bCs/>
                <w:kern w:val="32"/>
                <w:sz w:val="24"/>
                <w:szCs w:val="24"/>
                <w:lang w:val="en-US"/>
              </w:rPr>
              <w:t>强化支持产权维权护航。对企业重大知识产权纠纷维权成功的，按企业维权实际发生的律师费或知识产权咨询服务费的</w:t>
            </w:r>
            <w:r w:rsidR="009A028A">
              <w:rPr>
                <w:rFonts w:ascii="Times New Roman" w:eastAsia="方正仿宋_GBK" w:hAnsi="Times New Roman" w:cs="Times New Roman" w:hint="eastAsia"/>
                <w:bCs/>
                <w:kern w:val="32"/>
                <w:sz w:val="24"/>
                <w:szCs w:val="24"/>
                <w:lang w:val="en-US"/>
              </w:rPr>
              <w:t>50%</w:t>
            </w:r>
            <w:r w:rsidR="009A028A">
              <w:rPr>
                <w:rFonts w:ascii="Times New Roman" w:eastAsia="方正仿宋_GBK" w:hAnsi="Times New Roman" w:cs="Times New Roman" w:hint="eastAsia"/>
                <w:bCs/>
                <w:kern w:val="32"/>
                <w:sz w:val="24"/>
                <w:szCs w:val="24"/>
                <w:lang w:val="en-US"/>
              </w:rPr>
              <w:t>给予补助，单个项目最高补助</w:t>
            </w:r>
            <w:r w:rsidR="009A028A">
              <w:rPr>
                <w:rFonts w:ascii="Times New Roman" w:eastAsia="方正仿宋_GBK" w:hAnsi="Times New Roman" w:cs="Times New Roman" w:hint="eastAsia"/>
                <w:bCs/>
                <w:kern w:val="32"/>
                <w:sz w:val="24"/>
                <w:szCs w:val="24"/>
                <w:lang w:val="en-US"/>
              </w:rPr>
              <w:t>50</w:t>
            </w:r>
            <w:r w:rsidR="009A028A">
              <w:rPr>
                <w:rFonts w:ascii="Times New Roman" w:eastAsia="方正仿宋_GBK" w:hAnsi="Times New Roman" w:cs="Times New Roman" w:hint="eastAsia"/>
                <w:bCs/>
                <w:kern w:val="32"/>
                <w:sz w:val="24"/>
                <w:szCs w:val="24"/>
                <w:lang w:val="en-US"/>
              </w:rPr>
              <w:t>万元。</w:t>
            </w:r>
          </w:p>
        </w:tc>
        <w:tc>
          <w:tcPr>
            <w:tcW w:w="3090" w:type="dxa"/>
          </w:tcPr>
          <w:p w:rsidR="00363954" w:rsidRPr="00F36F31" w:rsidRDefault="009A028A" w:rsidP="00F36F31">
            <w:pPr>
              <w:pStyle w:val="a5"/>
              <w:autoSpaceDE w:val="0"/>
              <w:autoSpaceDN w:val="0"/>
              <w:adjustRightInd w:val="0"/>
              <w:snapToGrid w:val="0"/>
              <w:spacing w:line="360" w:lineRule="exact"/>
              <w:ind w:left="0"/>
              <w:rPr>
                <w:rFonts w:ascii="Times New Roman" w:eastAsia="方正仿宋_GBK" w:hAnsi="Times New Roman" w:cs="Times New Roman"/>
                <w:bCs/>
                <w:kern w:val="32"/>
                <w:sz w:val="24"/>
                <w:szCs w:val="24"/>
                <w:lang w:val="en-US"/>
              </w:rPr>
            </w:pPr>
            <w:r>
              <w:rPr>
                <w:rFonts w:ascii="Times New Roman" w:eastAsia="方正仿宋_GBK" w:hAnsi="Times New Roman" w:cs="Times New Roman" w:hint="eastAsia"/>
                <w:bCs/>
                <w:kern w:val="32"/>
                <w:sz w:val="24"/>
                <w:szCs w:val="24"/>
                <w:lang w:val="en-US"/>
              </w:rPr>
              <w:t>第</w:t>
            </w:r>
            <w:r>
              <w:rPr>
                <w:rFonts w:ascii="Times New Roman" w:eastAsia="方正仿宋_GBK" w:hAnsi="Times New Roman" w:cs="Times New Roman" w:hint="eastAsia"/>
                <w:bCs/>
                <w:kern w:val="32"/>
                <w:sz w:val="24"/>
                <w:szCs w:val="24"/>
                <w:lang w:val="en-US"/>
              </w:rPr>
              <w:t>15</w:t>
            </w:r>
            <w:r>
              <w:rPr>
                <w:rFonts w:ascii="Times New Roman" w:eastAsia="方正仿宋_GBK" w:hAnsi="Times New Roman" w:cs="Times New Roman" w:hint="eastAsia"/>
                <w:bCs/>
                <w:kern w:val="32"/>
                <w:sz w:val="24"/>
                <w:szCs w:val="24"/>
                <w:lang w:val="en-US"/>
              </w:rPr>
              <w:t>条</w:t>
            </w:r>
            <w:r>
              <w:rPr>
                <w:rFonts w:ascii="Times New Roman" w:eastAsia="方正仿宋_GBK" w:hAnsi="Times New Roman" w:cs="Times New Roman" w:hint="eastAsia"/>
                <w:bCs/>
                <w:kern w:val="32"/>
                <w:sz w:val="24"/>
                <w:szCs w:val="24"/>
                <w:lang w:val="en-US"/>
              </w:rPr>
              <w:t xml:space="preserve"> </w:t>
            </w:r>
            <w:r>
              <w:rPr>
                <w:rFonts w:ascii="Times New Roman" w:eastAsia="方正仿宋_GBK" w:hAnsi="Times New Roman" w:cs="Times New Roman" w:hint="eastAsia"/>
                <w:bCs/>
                <w:kern w:val="32"/>
                <w:sz w:val="24"/>
                <w:szCs w:val="24"/>
                <w:lang w:val="en-US"/>
              </w:rPr>
              <w:t>支持企业知识产权维权。对企业为维护自身专利权益，主动提起国内外专利诉讼（行政处理），处理终结，获得胜诉；被动应对涉外专利诉讼，获得胜诉或对方撤诉；或为积极开拓市场，扫除创新发展障碍，发起（对区外）专利无效复审请求，涉案专利无效决定成立生效，获得市级补助的，给予市级补助</w:t>
            </w:r>
            <w:r>
              <w:rPr>
                <w:rFonts w:ascii="Times New Roman" w:eastAsia="方正仿宋_GBK" w:hAnsi="Times New Roman" w:cs="Times New Roman" w:hint="eastAsia"/>
                <w:bCs/>
                <w:kern w:val="32"/>
                <w:sz w:val="24"/>
                <w:szCs w:val="24"/>
                <w:lang w:val="en-US"/>
              </w:rPr>
              <w:t>50%</w:t>
            </w:r>
            <w:r>
              <w:rPr>
                <w:rFonts w:ascii="Times New Roman" w:eastAsia="方正仿宋_GBK" w:hAnsi="Times New Roman" w:cs="Times New Roman" w:hint="eastAsia"/>
                <w:bCs/>
                <w:kern w:val="32"/>
                <w:sz w:val="24"/>
                <w:szCs w:val="24"/>
                <w:lang w:val="en-US"/>
              </w:rPr>
              <w:t>的配套补助；</w:t>
            </w:r>
            <w:r>
              <w:rPr>
                <w:rFonts w:ascii="Times New Roman" w:eastAsia="方正仿宋_GBK" w:hAnsi="Times New Roman" w:cs="Times New Roman" w:hint="eastAsia"/>
                <w:bCs/>
                <w:kern w:val="32"/>
                <w:sz w:val="24"/>
                <w:szCs w:val="24"/>
                <w:lang w:val="en-US"/>
              </w:rPr>
              <w:t>未获得市级补助的，按企业实际支出维权费用的</w:t>
            </w:r>
            <w:r>
              <w:rPr>
                <w:rFonts w:ascii="Times New Roman" w:eastAsia="方正仿宋_GBK" w:hAnsi="Times New Roman" w:cs="Times New Roman" w:hint="eastAsia"/>
                <w:bCs/>
                <w:kern w:val="32"/>
                <w:sz w:val="24"/>
                <w:szCs w:val="24"/>
                <w:lang w:val="en-US"/>
              </w:rPr>
              <w:t>50%</w:t>
            </w:r>
            <w:r>
              <w:rPr>
                <w:rFonts w:ascii="Times New Roman" w:eastAsia="方正仿宋_GBK" w:hAnsi="Times New Roman" w:cs="Times New Roman" w:hint="eastAsia"/>
                <w:bCs/>
                <w:kern w:val="32"/>
                <w:sz w:val="24"/>
                <w:szCs w:val="24"/>
                <w:lang w:val="en-US"/>
              </w:rPr>
              <w:t>给予补助，单个项目最高补助</w:t>
            </w:r>
            <w:r>
              <w:rPr>
                <w:rFonts w:ascii="Times New Roman" w:eastAsia="方正仿宋_GBK" w:hAnsi="Times New Roman" w:cs="Times New Roman" w:hint="eastAsia"/>
                <w:bCs/>
                <w:kern w:val="32"/>
                <w:sz w:val="24"/>
                <w:szCs w:val="24"/>
                <w:lang w:val="en-US"/>
              </w:rPr>
              <w:t>20</w:t>
            </w:r>
            <w:r>
              <w:rPr>
                <w:rFonts w:ascii="Times New Roman" w:eastAsia="方正仿宋_GBK" w:hAnsi="Times New Roman" w:cs="Times New Roman" w:hint="eastAsia"/>
                <w:bCs/>
                <w:kern w:val="32"/>
                <w:sz w:val="24"/>
                <w:szCs w:val="24"/>
                <w:lang w:val="en-US"/>
              </w:rPr>
              <w:t>万元。</w:t>
            </w:r>
          </w:p>
        </w:tc>
      </w:tr>
      <w:tr w:rsidR="00363954">
        <w:trPr>
          <w:trHeight w:val="2397"/>
        </w:trPr>
        <w:tc>
          <w:tcPr>
            <w:tcW w:w="687" w:type="dxa"/>
            <w:vAlign w:val="center"/>
          </w:tcPr>
          <w:p w:rsidR="00363954" w:rsidRDefault="009A028A" w:rsidP="00F36F31">
            <w:pPr>
              <w:pStyle w:val="a5"/>
              <w:autoSpaceDE w:val="0"/>
              <w:autoSpaceDN w:val="0"/>
              <w:adjustRightInd w:val="0"/>
              <w:snapToGrid w:val="0"/>
              <w:spacing w:line="360" w:lineRule="exact"/>
              <w:ind w:left="0"/>
              <w:jc w:val="center"/>
              <w:rPr>
                <w:rFonts w:ascii="Times New Roman" w:eastAsia="方正仿宋_GBK" w:hAnsi="Times New Roman" w:cs="Times New Roman"/>
                <w:bCs/>
                <w:kern w:val="32"/>
                <w:sz w:val="24"/>
                <w:szCs w:val="24"/>
                <w:lang w:val="en-US"/>
              </w:rPr>
            </w:pPr>
            <w:r>
              <w:rPr>
                <w:rFonts w:ascii="Times New Roman" w:eastAsia="方正仿宋_GBK" w:hAnsi="Times New Roman" w:cs="Times New Roman" w:hint="eastAsia"/>
                <w:bCs/>
                <w:kern w:val="32"/>
                <w:sz w:val="24"/>
                <w:szCs w:val="24"/>
                <w:lang w:val="en-US"/>
              </w:rPr>
              <w:t>3</w:t>
            </w:r>
          </w:p>
        </w:tc>
        <w:tc>
          <w:tcPr>
            <w:tcW w:w="2970" w:type="dxa"/>
          </w:tcPr>
          <w:p w:rsidR="00363954" w:rsidRDefault="009A028A" w:rsidP="00F36F31">
            <w:pPr>
              <w:pStyle w:val="a6"/>
              <w:widowControl w:val="0"/>
              <w:shd w:val="clear" w:color="auto" w:fill="FFFFFF"/>
              <w:spacing w:before="0" w:beforeAutospacing="0" w:after="0" w:afterAutospacing="0" w:line="360" w:lineRule="exact"/>
              <w:jc w:val="both"/>
              <w:rPr>
                <w:rFonts w:ascii="Times New Roman" w:eastAsia="方正仿宋_GBK" w:hAnsi="Times New Roman" w:cs="Times New Roman"/>
                <w:bCs/>
                <w:kern w:val="32"/>
                <w:lang w:bidi="zh-CN"/>
              </w:rPr>
            </w:pPr>
            <w:r>
              <w:rPr>
                <w:rFonts w:ascii="Times New Roman" w:eastAsia="方正仿宋_GBK" w:hAnsi="Times New Roman" w:cs="Times New Roman" w:hint="eastAsia"/>
                <w:bCs/>
                <w:kern w:val="32"/>
                <w:lang w:bidi="zh-CN"/>
              </w:rPr>
              <w:t>第</w:t>
            </w:r>
            <w:r>
              <w:rPr>
                <w:rFonts w:ascii="Times New Roman" w:eastAsia="方正仿宋_GBK" w:hAnsi="Times New Roman" w:cs="Times New Roman" w:hint="eastAsia"/>
                <w:bCs/>
                <w:kern w:val="32"/>
                <w:lang w:bidi="zh-CN"/>
              </w:rPr>
              <w:t>17</w:t>
            </w:r>
            <w:r>
              <w:rPr>
                <w:rFonts w:ascii="Times New Roman" w:eastAsia="方正仿宋_GBK" w:hAnsi="Times New Roman" w:cs="Times New Roman" w:hint="eastAsia"/>
                <w:bCs/>
                <w:kern w:val="32"/>
                <w:lang w:bidi="zh-CN"/>
              </w:rPr>
              <w:t>条</w:t>
            </w:r>
            <w:r>
              <w:rPr>
                <w:rFonts w:ascii="Times New Roman" w:eastAsia="方正仿宋_GBK" w:hAnsi="Times New Roman" w:cs="Times New Roman" w:hint="eastAsia"/>
                <w:bCs/>
                <w:kern w:val="32"/>
                <w:lang w:bidi="zh-CN"/>
              </w:rPr>
              <w:t xml:space="preserve"> </w:t>
            </w:r>
            <w:r>
              <w:rPr>
                <w:rFonts w:ascii="Times New Roman" w:eastAsia="方正仿宋_GBK" w:hAnsi="Times New Roman" w:cs="Times New Roman"/>
                <w:bCs/>
                <w:kern w:val="32"/>
                <w:lang w:bidi="zh-CN"/>
              </w:rPr>
              <w:t>扶持知识产权代理服务。</w:t>
            </w:r>
            <w:r>
              <w:rPr>
                <w:rFonts w:ascii="Times New Roman" w:eastAsia="方正仿宋_GBK" w:hAnsi="Times New Roman" w:cs="Times New Roman"/>
                <w:bCs/>
                <w:kern w:val="32"/>
                <w:lang w:bidi="zh-CN"/>
              </w:rPr>
              <w:t>对在示范区注册、取得执业许可证的专利代理机构一次性奖励</w:t>
            </w:r>
            <w:r>
              <w:rPr>
                <w:rFonts w:ascii="Times New Roman" w:eastAsia="方正仿宋_GBK" w:hAnsi="Times New Roman" w:cs="Times New Roman"/>
                <w:bCs/>
                <w:kern w:val="32"/>
                <w:lang w:bidi="zh-CN"/>
              </w:rPr>
              <w:t>20</w:t>
            </w:r>
            <w:r>
              <w:rPr>
                <w:rFonts w:ascii="Times New Roman" w:eastAsia="方正仿宋_GBK" w:hAnsi="Times New Roman" w:cs="Times New Roman"/>
                <w:bCs/>
                <w:kern w:val="32"/>
                <w:lang w:bidi="zh-CN"/>
              </w:rPr>
              <w:t>万元。专利代理机构无非正常等不规范专利申请行为，年代理示范区企业发明专利</w:t>
            </w:r>
            <w:r>
              <w:rPr>
                <w:rFonts w:ascii="Times New Roman" w:eastAsia="方正仿宋_GBK" w:hAnsi="Times New Roman" w:cs="Times New Roman"/>
                <w:bCs/>
                <w:kern w:val="32"/>
                <w:lang w:bidi="zh-CN"/>
              </w:rPr>
              <w:lastRenderedPageBreak/>
              <w:t>通过各级知识产权保护中心快速审查授权通过率在示范区专利代理机构发明专利快速审查授权率平均水平线以上的，对该代理机构快速审查授权的有效发明专利给予</w:t>
            </w:r>
            <w:r>
              <w:rPr>
                <w:rFonts w:ascii="Times New Roman" w:eastAsia="方正仿宋_GBK" w:hAnsi="Times New Roman" w:cs="Times New Roman"/>
                <w:bCs/>
                <w:kern w:val="32"/>
                <w:lang w:bidi="zh-CN"/>
              </w:rPr>
              <w:t>1000</w:t>
            </w:r>
            <w:r>
              <w:rPr>
                <w:rFonts w:ascii="Times New Roman" w:eastAsia="方正仿宋_GBK" w:hAnsi="Times New Roman" w:cs="Times New Roman"/>
                <w:bCs/>
                <w:kern w:val="32"/>
                <w:lang w:bidi="zh-CN"/>
              </w:rPr>
              <w:t>元</w:t>
            </w:r>
            <w:r>
              <w:rPr>
                <w:rFonts w:ascii="Times New Roman" w:eastAsia="方正仿宋_GBK" w:hAnsi="Times New Roman" w:cs="Times New Roman"/>
                <w:bCs/>
                <w:kern w:val="32"/>
                <w:lang w:bidi="zh-CN"/>
              </w:rPr>
              <w:t>/</w:t>
            </w:r>
            <w:r>
              <w:rPr>
                <w:rFonts w:ascii="Times New Roman" w:eastAsia="方正仿宋_GBK" w:hAnsi="Times New Roman" w:cs="Times New Roman"/>
                <w:bCs/>
                <w:kern w:val="32"/>
                <w:lang w:bidi="zh-CN"/>
              </w:rPr>
              <w:t>件的奖励，每家机构累计年度奖励总额最高不超过</w:t>
            </w:r>
            <w:r>
              <w:rPr>
                <w:rFonts w:ascii="Times New Roman" w:eastAsia="方正仿宋_GBK" w:hAnsi="Times New Roman" w:cs="Times New Roman"/>
                <w:bCs/>
                <w:kern w:val="32"/>
                <w:lang w:bidi="zh-CN"/>
              </w:rPr>
              <w:t>20</w:t>
            </w:r>
            <w:r>
              <w:rPr>
                <w:rFonts w:ascii="Times New Roman" w:eastAsia="方正仿宋_GBK" w:hAnsi="Times New Roman" w:cs="Times New Roman"/>
                <w:bCs/>
                <w:kern w:val="32"/>
                <w:lang w:bidi="zh-CN"/>
              </w:rPr>
              <w:t>万元</w:t>
            </w:r>
            <w:r>
              <w:rPr>
                <w:rFonts w:ascii="Times New Roman" w:eastAsia="方正仿宋_GBK" w:hAnsi="Times New Roman" w:cs="Times New Roman"/>
                <w:bCs/>
                <w:kern w:val="32"/>
                <w:lang w:bidi="zh-CN"/>
              </w:rPr>
              <w:t>。</w:t>
            </w:r>
          </w:p>
        </w:tc>
        <w:tc>
          <w:tcPr>
            <w:tcW w:w="3225" w:type="dxa"/>
          </w:tcPr>
          <w:p w:rsidR="00363954" w:rsidRDefault="00F36F31" w:rsidP="00F36F31">
            <w:pPr>
              <w:pStyle w:val="a6"/>
              <w:widowControl w:val="0"/>
              <w:shd w:val="clear" w:color="auto" w:fill="FFFFFF"/>
              <w:spacing w:before="0" w:beforeAutospacing="0" w:after="0" w:afterAutospacing="0" w:line="360" w:lineRule="exact"/>
              <w:jc w:val="both"/>
              <w:rPr>
                <w:rFonts w:ascii="Times New Roman" w:eastAsia="方正仿宋_GBK" w:hAnsi="Times New Roman" w:cs="Times New Roman"/>
                <w:bCs/>
                <w:kern w:val="32"/>
                <w:lang w:bidi="zh-CN"/>
              </w:rPr>
            </w:pPr>
            <w:r>
              <w:rPr>
                <w:rFonts w:ascii="Times New Roman" w:eastAsia="方正仿宋_GBK" w:hAnsi="Times New Roman" w:cs="Times New Roman"/>
                <w:bCs/>
                <w:kern w:val="32"/>
              </w:rPr>
              <w:lastRenderedPageBreak/>
              <w:t>《</w:t>
            </w:r>
            <w:r w:rsidRPr="00F36F31">
              <w:rPr>
                <w:rFonts w:ascii="Times New Roman" w:eastAsia="方正仿宋_GBK" w:hAnsi="Times New Roman" w:cs="Times New Roman" w:hint="eastAsia"/>
                <w:bCs/>
                <w:kern w:val="32"/>
              </w:rPr>
              <w:t>关于建设更高水平创新型城市的若干政策意见（</w:t>
            </w:r>
            <w:r w:rsidRPr="00F36F31">
              <w:rPr>
                <w:rFonts w:ascii="Times New Roman" w:eastAsia="方正仿宋_GBK" w:hAnsi="Times New Roman" w:cs="Times New Roman" w:hint="eastAsia"/>
                <w:bCs/>
                <w:kern w:val="32"/>
              </w:rPr>
              <w:t>2023</w:t>
            </w:r>
            <w:r w:rsidRPr="00F36F31">
              <w:rPr>
                <w:rFonts w:ascii="Times New Roman" w:eastAsia="方正仿宋_GBK" w:hAnsi="Times New Roman" w:cs="Times New Roman" w:hint="eastAsia"/>
                <w:bCs/>
                <w:kern w:val="32"/>
              </w:rPr>
              <w:t>修订）</w:t>
            </w:r>
            <w:r>
              <w:rPr>
                <w:rFonts w:ascii="Times New Roman" w:eastAsia="方正仿宋_GBK" w:hAnsi="Times New Roman" w:cs="Times New Roman"/>
                <w:bCs/>
                <w:kern w:val="32"/>
              </w:rPr>
              <w:t>》</w:t>
            </w:r>
            <w:r w:rsidR="009A028A">
              <w:rPr>
                <w:rFonts w:ascii="Times New Roman" w:eastAsia="方正仿宋_GBK" w:hAnsi="Times New Roman" w:cs="Times New Roman" w:hint="eastAsia"/>
                <w:bCs/>
                <w:kern w:val="32"/>
                <w:lang w:bidi="zh-CN"/>
              </w:rPr>
              <w:t>第</w:t>
            </w:r>
            <w:r w:rsidR="009A028A">
              <w:rPr>
                <w:rFonts w:ascii="Times New Roman" w:eastAsia="方正仿宋_GBK" w:hAnsi="Times New Roman" w:cs="Times New Roman" w:hint="eastAsia"/>
                <w:bCs/>
                <w:kern w:val="32"/>
                <w:lang w:bidi="zh-CN"/>
              </w:rPr>
              <w:t>30</w:t>
            </w:r>
            <w:r w:rsidR="009A028A">
              <w:rPr>
                <w:rFonts w:ascii="Times New Roman" w:eastAsia="方正仿宋_GBK" w:hAnsi="Times New Roman" w:cs="Times New Roman" w:hint="eastAsia"/>
                <w:bCs/>
                <w:kern w:val="32"/>
                <w:lang w:bidi="zh-CN"/>
              </w:rPr>
              <w:t>条</w:t>
            </w:r>
            <w:r w:rsidR="009A028A">
              <w:rPr>
                <w:rFonts w:ascii="Times New Roman" w:eastAsia="方正仿宋_GBK" w:hAnsi="Times New Roman" w:cs="Times New Roman" w:hint="eastAsia"/>
                <w:bCs/>
                <w:kern w:val="32"/>
                <w:lang w:bidi="zh-CN"/>
              </w:rPr>
              <w:t xml:space="preserve"> </w:t>
            </w:r>
            <w:r w:rsidR="009A028A">
              <w:rPr>
                <w:rFonts w:ascii="Times New Roman" w:eastAsia="方正仿宋_GBK" w:hAnsi="Times New Roman" w:cs="Times New Roman" w:hint="eastAsia"/>
                <w:bCs/>
                <w:kern w:val="32"/>
                <w:lang w:bidi="zh-CN"/>
              </w:rPr>
              <w:t>扶持科技服务企业。对被认定为省科技公共服务平台、省研发型企业的科技服务企业，给予</w:t>
            </w:r>
            <w:r w:rsidR="009A028A">
              <w:rPr>
                <w:rFonts w:ascii="Times New Roman" w:eastAsia="方正仿宋_GBK" w:hAnsi="Times New Roman" w:cs="Times New Roman" w:hint="eastAsia"/>
                <w:bCs/>
                <w:kern w:val="32"/>
                <w:lang w:bidi="zh-CN"/>
              </w:rPr>
              <w:t>50</w:t>
            </w:r>
            <w:r w:rsidR="009A028A">
              <w:rPr>
                <w:rFonts w:ascii="Times New Roman" w:eastAsia="方正仿宋_GBK" w:hAnsi="Times New Roman" w:cs="Times New Roman" w:hint="eastAsia"/>
                <w:bCs/>
                <w:kern w:val="32"/>
                <w:lang w:bidi="zh-CN"/>
              </w:rPr>
              <w:t>万元奖励。对经市政府同意引进的</w:t>
            </w:r>
            <w:r w:rsidR="009A028A">
              <w:rPr>
                <w:rFonts w:ascii="Times New Roman" w:eastAsia="方正仿宋_GBK" w:hAnsi="Times New Roman" w:cs="Times New Roman" w:hint="eastAsia"/>
                <w:bCs/>
                <w:kern w:val="32"/>
                <w:lang w:bidi="zh-CN"/>
              </w:rPr>
              <w:lastRenderedPageBreak/>
              <w:t>高端知识产权服务机构、知识产权运营平台，按“一事一议”给予支持，最高不超过</w:t>
            </w:r>
            <w:r w:rsidR="009A028A">
              <w:rPr>
                <w:rFonts w:ascii="Times New Roman" w:eastAsia="方正仿宋_GBK" w:hAnsi="Times New Roman" w:cs="Times New Roman" w:hint="eastAsia"/>
                <w:bCs/>
                <w:kern w:val="32"/>
                <w:lang w:bidi="zh-CN"/>
              </w:rPr>
              <w:t>500</w:t>
            </w:r>
            <w:r w:rsidR="009A028A">
              <w:rPr>
                <w:rFonts w:ascii="Times New Roman" w:eastAsia="方正仿宋_GBK" w:hAnsi="Times New Roman" w:cs="Times New Roman" w:hint="eastAsia"/>
                <w:bCs/>
                <w:kern w:val="32"/>
                <w:lang w:bidi="zh-CN"/>
              </w:rPr>
              <w:t>万元。对在市区注册、取得执业许可证的专利代理机构一次性奖励</w:t>
            </w:r>
            <w:r w:rsidR="009A028A">
              <w:rPr>
                <w:rFonts w:ascii="Times New Roman" w:eastAsia="方正仿宋_GBK" w:hAnsi="Times New Roman" w:cs="Times New Roman" w:hint="eastAsia"/>
                <w:bCs/>
                <w:kern w:val="32"/>
                <w:lang w:bidi="zh-CN"/>
              </w:rPr>
              <w:t>10</w:t>
            </w:r>
            <w:r w:rsidR="009A028A">
              <w:rPr>
                <w:rFonts w:ascii="Times New Roman" w:eastAsia="方正仿宋_GBK" w:hAnsi="Times New Roman" w:cs="Times New Roman" w:hint="eastAsia"/>
                <w:bCs/>
                <w:kern w:val="32"/>
                <w:lang w:bidi="zh-CN"/>
              </w:rPr>
              <w:t>万元。对市区注册的专利代理机构年代理市区授权发明专利</w:t>
            </w:r>
            <w:r w:rsidR="009A028A">
              <w:rPr>
                <w:rFonts w:ascii="Times New Roman" w:eastAsia="方正仿宋_GBK" w:hAnsi="Times New Roman" w:cs="Times New Roman" w:hint="eastAsia"/>
                <w:bCs/>
                <w:kern w:val="32"/>
                <w:lang w:bidi="zh-CN"/>
              </w:rPr>
              <w:t>30</w:t>
            </w:r>
            <w:r w:rsidR="009A028A">
              <w:rPr>
                <w:rFonts w:ascii="Times New Roman" w:eastAsia="方正仿宋_GBK" w:hAnsi="Times New Roman" w:cs="Times New Roman" w:hint="eastAsia"/>
                <w:bCs/>
                <w:kern w:val="32"/>
                <w:lang w:bidi="zh-CN"/>
              </w:rPr>
              <w:t>件以上的，给予</w:t>
            </w:r>
            <w:r w:rsidR="009A028A">
              <w:rPr>
                <w:rFonts w:ascii="Times New Roman" w:eastAsia="方正仿宋_GBK" w:hAnsi="Times New Roman" w:cs="Times New Roman" w:hint="eastAsia"/>
                <w:bCs/>
                <w:kern w:val="32"/>
                <w:lang w:bidi="zh-CN"/>
              </w:rPr>
              <w:t>1000</w:t>
            </w:r>
            <w:r w:rsidR="009A028A">
              <w:rPr>
                <w:rFonts w:ascii="Times New Roman" w:eastAsia="方正仿宋_GBK" w:hAnsi="Times New Roman" w:cs="Times New Roman" w:hint="eastAsia"/>
                <w:bCs/>
                <w:kern w:val="32"/>
                <w:lang w:bidi="zh-CN"/>
              </w:rPr>
              <w:t>元</w:t>
            </w:r>
            <w:r w:rsidR="009A028A">
              <w:rPr>
                <w:rFonts w:ascii="Times New Roman" w:eastAsia="方正仿宋_GBK" w:hAnsi="Times New Roman" w:cs="Times New Roman" w:hint="eastAsia"/>
                <w:bCs/>
                <w:kern w:val="32"/>
                <w:lang w:bidi="zh-CN"/>
              </w:rPr>
              <w:t>/</w:t>
            </w:r>
            <w:r w:rsidR="009A028A">
              <w:rPr>
                <w:rFonts w:ascii="Times New Roman" w:eastAsia="方正仿宋_GBK" w:hAnsi="Times New Roman" w:cs="Times New Roman" w:hint="eastAsia"/>
                <w:bCs/>
                <w:kern w:val="32"/>
                <w:lang w:bidi="zh-CN"/>
              </w:rPr>
              <w:t>件的奖励，每家机构年度最高奖励</w:t>
            </w:r>
            <w:r w:rsidR="009A028A">
              <w:rPr>
                <w:rFonts w:ascii="Times New Roman" w:eastAsia="方正仿宋_GBK" w:hAnsi="Times New Roman" w:cs="Times New Roman" w:hint="eastAsia"/>
                <w:bCs/>
                <w:kern w:val="32"/>
                <w:lang w:bidi="zh-CN"/>
              </w:rPr>
              <w:t>30</w:t>
            </w:r>
            <w:r w:rsidR="009A028A">
              <w:rPr>
                <w:rFonts w:ascii="Times New Roman" w:eastAsia="方正仿宋_GBK" w:hAnsi="Times New Roman" w:cs="Times New Roman" w:hint="eastAsia"/>
                <w:bCs/>
                <w:kern w:val="32"/>
                <w:lang w:bidi="zh-CN"/>
              </w:rPr>
              <w:t>万元。</w:t>
            </w:r>
          </w:p>
        </w:tc>
        <w:tc>
          <w:tcPr>
            <w:tcW w:w="3090" w:type="dxa"/>
          </w:tcPr>
          <w:p w:rsidR="00363954" w:rsidRDefault="009A028A" w:rsidP="00F36F31">
            <w:pPr>
              <w:pStyle w:val="a6"/>
              <w:widowControl w:val="0"/>
              <w:shd w:val="clear" w:color="auto" w:fill="FFFFFF"/>
              <w:spacing w:before="0" w:beforeAutospacing="0" w:after="0" w:afterAutospacing="0" w:line="360" w:lineRule="exact"/>
              <w:jc w:val="both"/>
              <w:rPr>
                <w:rFonts w:ascii="Times New Roman" w:eastAsia="方正仿宋_GBK" w:hAnsi="Times New Roman" w:cs="Times New Roman"/>
                <w:bCs/>
                <w:kern w:val="32"/>
                <w:lang w:val="zh-CN" w:bidi="zh-CN"/>
              </w:rPr>
            </w:pPr>
            <w:r>
              <w:rPr>
                <w:rFonts w:ascii="Times New Roman" w:eastAsia="方正仿宋_GBK" w:hAnsi="Times New Roman" w:cs="Times New Roman" w:hint="eastAsia"/>
                <w:bCs/>
                <w:kern w:val="32"/>
                <w:lang w:bidi="zh-CN"/>
              </w:rPr>
              <w:lastRenderedPageBreak/>
              <w:t>第</w:t>
            </w:r>
            <w:r w:rsidR="00F36F31">
              <w:rPr>
                <w:rFonts w:ascii="Times New Roman" w:eastAsia="方正仿宋_GBK" w:hAnsi="Times New Roman" w:cs="Times New Roman" w:hint="eastAsia"/>
                <w:bCs/>
                <w:kern w:val="32"/>
                <w:lang w:bidi="zh-CN"/>
              </w:rPr>
              <w:t>17</w:t>
            </w:r>
            <w:r>
              <w:rPr>
                <w:rFonts w:ascii="Times New Roman" w:eastAsia="方正仿宋_GBK" w:hAnsi="Times New Roman" w:cs="Times New Roman" w:hint="eastAsia"/>
                <w:bCs/>
                <w:kern w:val="32"/>
                <w:lang w:bidi="zh-CN"/>
              </w:rPr>
              <w:t>条</w:t>
            </w:r>
            <w:r>
              <w:rPr>
                <w:rFonts w:ascii="Times New Roman" w:eastAsia="方正仿宋_GBK" w:hAnsi="Times New Roman" w:cs="Times New Roman" w:hint="eastAsia"/>
                <w:bCs/>
                <w:kern w:val="32"/>
                <w:lang w:bidi="zh-CN"/>
              </w:rPr>
              <w:t xml:space="preserve"> </w:t>
            </w:r>
            <w:r>
              <w:rPr>
                <w:rFonts w:ascii="Times New Roman" w:eastAsia="方正仿宋_GBK" w:hAnsi="Times New Roman" w:cs="Times New Roman" w:hint="eastAsia"/>
                <w:bCs/>
                <w:kern w:val="32"/>
                <w:lang w:bidi="zh-CN"/>
              </w:rPr>
              <w:t>扶持知识产权代理</w:t>
            </w:r>
            <w:r>
              <w:rPr>
                <w:rFonts w:ascii="Times New Roman" w:eastAsia="方正仿宋_GBK" w:hAnsi="Times New Roman" w:cs="Times New Roman" w:hint="eastAsia"/>
                <w:bCs/>
                <w:kern w:val="32"/>
                <w:lang w:bidi="zh-CN"/>
              </w:rPr>
              <w:t>服务</w:t>
            </w:r>
            <w:r>
              <w:rPr>
                <w:rFonts w:ascii="Times New Roman" w:eastAsia="方正仿宋_GBK" w:hAnsi="Times New Roman" w:cs="Times New Roman" w:hint="eastAsia"/>
                <w:bCs/>
                <w:kern w:val="32"/>
                <w:lang w:bidi="zh-CN"/>
              </w:rPr>
              <w:t>。</w:t>
            </w:r>
            <w:r>
              <w:rPr>
                <w:rFonts w:ascii="Times New Roman" w:eastAsia="方正仿宋_GBK" w:hAnsi="Times New Roman" w:cs="Times New Roman"/>
                <w:bCs/>
                <w:kern w:val="32"/>
                <w:lang w:bidi="zh-CN"/>
              </w:rPr>
              <w:t>对在示范区</w:t>
            </w:r>
            <w:r>
              <w:rPr>
                <w:rFonts w:ascii="Times New Roman" w:eastAsia="方正仿宋_GBK" w:hAnsi="Times New Roman" w:cs="Times New Roman" w:hint="eastAsia"/>
                <w:bCs/>
                <w:kern w:val="32"/>
                <w:lang w:bidi="zh-CN"/>
              </w:rPr>
              <w:t>新</w:t>
            </w:r>
            <w:r>
              <w:rPr>
                <w:rFonts w:ascii="Times New Roman" w:eastAsia="方正仿宋_GBK" w:hAnsi="Times New Roman" w:cs="Times New Roman"/>
                <w:bCs/>
                <w:kern w:val="32"/>
                <w:lang w:bidi="zh-CN"/>
              </w:rPr>
              <w:t>注册、取得执业许可证的专利代理机构，经认定取得良好经济和社会效益，</w:t>
            </w:r>
            <w:r>
              <w:rPr>
                <w:rFonts w:ascii="Times New Roman" w:eastAsia="方正仿宋_GBK" w:hAnsi="Times New Roman" w:cs="Times New Roman" w:hint="eastAsia"/>
                <w:bCs/>
                <w:kern w:val="32"/>
                <w:lang w:bidi="zh-CN"/>
              </w:rPr>
              <w:t>在市级奖励的基础上，再</w:t>
            </w:r>
            <w:r>
              <w:rPr>
                <w:rFonts w:ascii="Times New Roman" w:eastAsia="方正仿宋_GBK" w:hAnsi="Times New Roman" w:cs="Times New Roman" w:hint="eastAsia"/>
                <w:bCs/>
                <w:kern w:val="32"/>
                <w:lang w:bidi="zh-CN"/>
              </w:rPr>
              <w:t>给予</w:t>
            </w:r>
            <w:r>
              <w:rPr>
                <w:rFonts w:ascii="Times New Roman" w:eastAsia="方正仿宋_GBK" w:hAnsi="Times New Roman" w:cs="Times New Roman"/>
                <w:bCs/>
                <w:kern w:val="32"/>
                <w:lang w:bidi="zh-CN"/>
              </w:rPr>
              <w:t>一次性奖励</w:t>
            </w:r>
            <w:r>
              <w:rPr>
                <w:rFonts w:ascii="Times New Roman" w:eastAsia="方正仿宋_GBK" w:hAnsi="Times New Roman" w:cs="Times New Roman" w:hint="eastAsia"/>
                <w:bCs/>
                <w:kern w:val="32"/>
                <w:lang w:bidi="zh-CN"/>
              </w:rPr>
              <w:t>1</w:t>
            </w:r>
            <w:r>
              <w:rPr>
                <w:rFonts w:ascii="Times New Roman" w:eastAsia="方正仿宋_GBK" w:hAnsi="Times New Roman" w:cs="Times New Roman"/>
                <w:bCs/>
                <w:kern w:val="32"/>
                <w:lang w:bidi="zh-CN"/>
              </w:rPr>
              <w:t>0</w:t>
            </w:r>
            <w:r>
              <w:rPr>
                <w:rFonts w:ascii="Times New Roman" w:eastAsia="方正仿宋_GBK" w:hAnsi="Times New Roman" w:cs="Times New Roman"/>
                <w:bCs/>
                <w:kern w:val="32"/>
                <w:lang w:bidi="zh-CN"/>
              </w:rPr>
              <w:t>万元。</w:t>
            </w:r>
            <w:r>
              <w:rPr>
                <w:rFonts w:ascii="Times New Roman" w:eastAsia="方正仿宋_GBK" w:hAnsi="Times New Roman" w:cs="Times New Roman" w:hint="eastAsia"/>
                <w:bCs/>
                <w:kern w:val="32"/>
                <w:lang w:bidi="zh-CN"/>
              </w:rPr>
              <w:t>支持</w:t>
            </w:r>
            <w:r>
              <w:rPr>
                <w:rFonts w:ascii="Times New Roman" w:eastAsia="方正仿宋_GBK" w:hAnsi="Times New Roman" w:cs="Times New Roman" w:hint="eastAsia"/>
                <w:bCs/>
                <w:kern w:val="32"/>
                <w:lang w:bidi="zh-CN"/>
              </w:rPr>
              <w:t>优质</w:t>
            </w:r>
            <w:r>
              <w:rPr>
                <w:rFonts w:ascii="Times New Roman" w:eastAsia="方正仿宋_GBK" w:hAnsi="Times New Roman" w:cs="Times New Roman" w:hint="eastAsia"/>
                <w:bCs/>
                <w:kern w:val="32"/>
                <w:lang w:bidi="zh-CN"/>
              </w:rPr>
              <w:t>知识产权</w:t>
            </w:r>
            <w:r>
              <w:rPr>
                <w:rFonts w:ascii="Times New Roman" w:eastAsia="方正仿宋_GBK" w:hAnsi="Times New Roman" w:cs="Times New Roman" w:hint="eastAsia"/>
                <w:bCs/>
                <w:kern w:val="32"/>
                <w:lang w:bidi="zh-CN"/>
              </w:rPr>
              <w:lastRenderedPageBreak/>
              <w:t>服务机构</w:t>
            </w:r>
            <w:r>
              <w:rPr>
                <w:rFonts w:ascii="Times New Roman" w:eastAsia="方正仿宋_GBK" w:hAnsi="Times New Roman" w:cs="Times New Roman" w:hint="eastAsia"/>
                <w:bCs/>
                <w:kern w:val="32"/>
                <w:lang w:bidi="zh-CN"/>
              </w:rPr>
              <w:t>服务通州湾企业</w:t>
            </w:r>
            <w:r>
              <w:rPr>
                <w:rFonts w:ascii="Times New Roman" w:eastAsia="方正仿宋_GBK" w:hAnsi="Times New Roman" w:cs="Times New Roman" w:hint="eastAsia"/>
                <w:bCs/>
                <w:kern w:val="32"/>
                <w:lang w:bidi="zh-CN"/>
              </w:rPr>
              <w:t>，</w:t>
            </w:r>
            <w:r>
              <w:rPr>
                <w:rFonts w:ascii="Times New Roman" w:eastAsia="方正仿宋_GBK" w:hAnsi="Times New Roman" w:cs="Times New Roman" w:hint="eastAsia"/>
                <w:bCs/>
                <w:kern w:val="32"/>
                <w:lang w:bidi="zh-CN"/>
              </w:rPr>
              <w:t>对当年为通州湾企业提交预审发明专利</w:t>
            </w:r>
            <w:r>
              <w:rPr>
                <w:rFonts w:ascii="Times New Roman" w:eastAsia="方正仿宋_GBK" w:hAnsi="Times New Roman" w:cs="Times New Roman" w:hint="eastAsia"/>
                <w:bCs/>
                <w:kern w:val="32"/>
                <w:lang w:bidi="zh-CN"/>
              </w:rPr>
              <w:t>10</w:t>
            </w:r>
            <w:r>
              <w:rPr>
                <w:rFonts w:ascii="Times New Roman" w:eastAsia="方正仿宋_GBK" w:hAnsi="Times New Roman" w:cs="Times New Roman" w:hint="eastAsia"/>
                <w:bCs/>
                <w:kern w:val="32"/>
                <w:lang w:bidi="zh-CN"/>
              </w:rPr>
              <w:t>件以上、预审合格率超过</w:t>
            </w:r>
            <w:r>
              <w:rPr>
                <w:rFonts w:ascii="Times New Roman" w:eastAsia="方正仿宋_GBK" w:hAnsi="Times New Roman" w:cs="Times New Roman" w:hint="eastAsia"/>
                <w:bCs/>
                <w:kern w:val="32"/>
                <w:lang w:bidi="zh-CN"/>
              </w:rPr>
              <w:t>50%</w:t>
            </w:r>
            <w:r>
              <w:rPr>
                <w:rFonts w:ascii="Times New Roman" w:eastAsia="方正仿宋_GBK" w:hAnsi="Times New Roman" w:cs="Times New Roman" w:hint="eastAsia"/>
                <w:bCs/>
                <w:kern w:val="32"/>
                <w:lang w:bidi="zh-CN"/>
              </w:rPr>
              <w:t>的</w:t>
            </w:r>
            <w:r>
              <w:rPr>
                <w:rFonts w:ascii="Times New Roman" w:eastAsia="方正仿宋_GBK" w:hAnsi="Times New Roman" w:cs="Times New Roman" w:hint="eastAsia"/>
                <w:bCs/>
                <w:kern w:val="32"/>
                <w:lang w:bidi="zh-CN"/>
              </w:rPr>
              <w:t>专利代理机构</w:t>
            </w:r>
            <w:r>
              <w:rPr>
                <w:rFonts w:ascii="Times New Roman" w:eastAsia="方正仿宋_GBK" w:hAnsi="Times New Roman" w:cs="Times New Roman" w:hint="eastAsia"/>
                <w:bCs/>
                <w:kern w:val="32"/>
                <w:lang w:bidi="zh-CN"/>
              </w:rPr>
              <w:t>，</w:t>
            </w:r>
            <w:r>
              <w:rPr>
                <w:rFonts w:ascii="Times New Roman" w:eastAsia="方正仿宋_GBK" w:hAnsi="Times New Roman" w:cs="Times New Roman" w:hint="eastAsia"/>
                <w:bCs/>
                <w:kern w:val="32"/>
                <w:lang w:bidi="zh-CN"/>
              </w:rPr>
              <w:t>按照专利代理服务</w:t>
            </w:r>
            <w:r>
              <w:rPr>
                <w:rFonts w:ascii="Times New Roman" w:eastAsia="方正仿宋_GBK" w:hAnsi="Times New Roman" w:cs="Times New Roman" w:hint="eastAsia"/>
                <w:bCs/>
                <w:kern w:val="32"/>
                <w:lang w:bidi="zh-CN"/>
              </w:rPr>
              <w:t>质量</w:t>
            </w:r>
            <w:r>
              <w:rPr>
                <w:rFonts w:ascii="Times New Roman" w:eastAsia="方正仿宋_GBK" w:hAnsi="Times New Roman" w:cs="Times New Roman" w:hint="eastAsia"/>
                <w:bCs/>
                <w:kern w:val="32"/>
                <w:lang w:bidi="zh-CN"/>
              </w:rPr>
              <w:t>等进行综合评价，</w:t>
            </w:r>
            <w:r>
              <w:rPr>
                <w:rFonts w:ascii="Times New Roman" w:eastAsia="方正仿宋_GBK" w:hAnsi="Times New Roman" w:cs="Times New Roman"/>
                <w:bCs/>
                <w:kern w:val="32"/>
                <w:lang w:bidi="zh-CN"/>
              </w:rPr>
              <w:t>每家</w:t>
            </w:r>
            <w:r>
              <w:rPr>
                <w:rFonts w:ascii="Times New Roman" w:eastAsia="方正仿宋_GBK" w:hAnsi="Times New Roman" w:cs="Times New Roman" w:hint="eastAsia"/>
                <w:bCs/>
                <w:kern w:val="32"/>
                <w:lang w:bidi="zh-CN"/>
              </w:rPr>
              <w:t>给予</w:t>
            </w:r>
            <w:r>
              <w:rPr>
                <w:rFonts w:ascii="Times New Roman" w:eastAsia="方正仿宋_GBK" w:hAnsi="Times New Roman" w:cs="Times New Roman"/>
                <w:bCs/>
                <w:kern w:val="32"/>
                <w:lang w:bidi="zh-CN"/>
              </w:rPr>
              <w:t>不超过</w:t>
            </w:r>
            <w:r>
              <w:rPr>
                <w:rFonts w:ascii="Times New Roman" w:eastAsia="方正仿宋_GBK" w:hAnsi="Times New Roman" w:cs="Times New Roman" w:hint="eastAsia"/>
                <w:bCs/>
                <w:kern w:val="32"/>
                <w:lang w:bidi="zh-CN"/>
              </w:rPr>
              <w:t>3</w:t>
            </w:r>
            <w:r>
              <w:rPr>
                <w:rFonts w:ascii="Times New Roman" w:eastAsia="方正仿宋_GBK" w:hAnsi="Times New Roman" w:cs="Times New Roman" w:hint="eastAsia"/>
                <w:bCs/>
                <w:kern w:val="32"/>
                <w:lang w:bidi="zh-CN"/>
              </w:rPr>
              <w:t>0</w:t>
            </w:r>
            <w:r>
              <w:rPr>
                <w:rFonts w:ascii="Times New Roman" w:eastAsia="方正仿宋_GBK" w:hAnsi="Times New Roman" w:cs="Times New Roman"/>
                <w:bCs/>
                <w:kern w:val="32"/>
                <w:lang w:bidi="zh-CN"/>
              </w:rPr>
              <w:t>万元</w:t>
            </w:r>
            <w:r>
              <w:rPr>
                <w:rFonts w:ascii="Times New Roman" w:eastAsia="方正仿宋_GBK" w:hAnsi="Times New Roman" w:cs="Times New Roman" w:hint="eastAsia"/>
                <w:bCs/>
                <w:kern w:val="32"/>
                <w:lang w:bidi="zh-CN"/>
              </w:rPr>
              <w:t>奖励</w:t>
            </w:r>
            <w:r>
              <w:rPr>
                <w:rFonts w:ascii="Times New Roman" w:eastAsia="方正仿宋_GBK" w:hAnsi="Times New Roman" w:cs="Times New Roman" w:hint="eastAsia"/>
                <w:bCs/>
                <w:kern w:val="32"/>
                <w:lang w:bidi="zh-CN"/>
              </w:rPr>
              <w:t>，</w:t>
            </w:r>
            <w:r>
              <w:rPr>
                <w:rFonts w:ascii="Times New Roman" w:eastAsia="方正仿宋_GBK" w:hAnsi="Times New Roman" w:cs="Times New Roman" w:hint="eastAsia"/>
                <w:bCs/>
                <w:kern w:val="32"/>
                <w:lang w:bidi="zh-CN"/>
              </w:rPr>
              <w:t>评价细则由市场监管局按年度另行制定</w:t>
            </w:r>
            <w:r>
              <w:rPr>
                <w:rFonts w:ascii="Times New Roman" w:eastAsia="方正仿宋_GBK" w:hAnsi="Times New Roman" w:cs="Times New Roman"/>
                <w:bCs/>
                <w:kern w:val="32"/>
                <w:lang w:bidi="zh-CN"/>
              </w:rPr>
              <w:t>。</w:t>
            </w:r>
            <w:r>
              <w:rPr>
                <w:rFonts w:ascii="Times New Roman" w:eastAsia="方正仿宋_GBK" w:hAnsi="Times New Roman" w:cs="Times New Roman" w:hint="eastAsia"/>
                <w:bCs/>
                <w:kern w:val="32"/>
                <w:lang w:bidi="zh-CN"/>
              </w:rPr>
              <w:t>当年授权超过</w:t>
            </w:r>
            <w:r>
              <w:rPr>
                <w:rFonts w:ascii="Times New Roman" w:eastAsia="方正仿宋_GBK" w:hAnsi="Times New Roman" w:cs="Times New Roman" w:hint="eastAsia"/>
                <w:bCs/>
                <w:kern w:val="32"/>
                <w:lang w:bidi="zh-CN"/>
              </w:rPr>
              <w:t>30</w:t>
            </w:r>
            <w:r>
              <w:rPr>
                <w:rFonts w:ascii="Times New Roman" w:eastAsia="方正仿宋_GBK" w:hAnsi="Times New Roman" w:cs="Times New Roman" w:hint="eastAsia"/>
                <w:bCs/>
                <w:kern w:val="32"/>
                <w:lang w:bidi="zh-CN"/>
              </w:rPr>
              <w:t>件的，额外再给予</w:t>
            </w:r>
            <w:r w:rsidR="00F36F31">
              <w:rPr>
                <w:rFonts w:ascii="Times New Roman" w:eastAsia="方正仿宋_GBK" w:hAnsi="Times New Roman" w:cs="Times New Roman" w:hint="eastAsia"/>
                <w:bCs/>
                <w:kern w:val="32"/>
                <w:lang w:bidi="zh-CN"/>
              </w:rPr>
              <w:t>10</w:t>
            </w:r>
            <w:r>
              <w:rPr>
                <w:rFonts w:ascii="Times New Roman" w:eastAsia="方正仿宋_GBK" w:hAnsi="Times New Roman" w:cs="Times New Roman" w:hint="eastAsia"/>
                <w:bCs/>
                <w:kern w:val="32"/>
                <w:lang w:bidi="zh-CN"/>
              </w:rPr>
              <w:t>万元奖励。</w:t>
            </w:r>
          </w:p>
        </w:tc>
      </w:tr>
    </w:tbl>
    <w:p w:rsidR="00363954" w:rsidRDefault="00363954">
      <w:pPr>
        <w:pStyle w:val="a5"/>
        <w:autoSpaceDE w:val="0"/>
        <w:autoSpaceDN w:val="0"/>
        <w:adjustRightInd w:val="0"/>
        <w:snapToGrid w:val="0"/>
        <w:spacing w:line="20" w:lineRule="exact"/>
        <w:ind w:left="0"/>
        <w:rPr>
          <w:rFonts w:ascii="Times New Roman" w:eastAsia="方正仿宋_GBK" w:hAnsi="Times New Roman" w:cs="Times New Roman"/>
          <w:bCs/>
          <w:kern w:val="32"/>
          <w:sz w:val="24"/>
          <w:szCs w:val="24"/>
          <w:lang w:val="en-US"/>
        </w:rPr>
      </w:pPr>
    </w:p>
    <w:sectPr w:rsidR="00363954" w:rsidSect="00363954">
      <w:pgSz w:w="11906" w:h="16838"/>
      <w:pgMar w:top="1757" w:right="1474" w:bottom="1701" w:left="1587" w:header="851" w:footer="992" w:gutter="0"/>
      <w:cols w:space="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28A" w:rsidRDefault="009A028A">
      <w:pPr>
        <w:spacing w:line="240" w:lineRule="auto"/>
      </w:pPr>
      <w:r>
        <w:separator/>
      </w:r>
    </w:p>
  </w:endnote>
  <w:endnote w:type="continuationSeparator" w:id="0">
    <w:p w:rsidR="009A028A" w:rsidRDefault="009A02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28A" w:rsidRDefault="009A028A">
      <w:pPr>
        <w:spacing w:line="240" w:lineRule="auto"/>
      </w:pPr>
      <w:r>
        <w:separator/>
      </w:r>
    </w:p>
  </w:footnote>
  <w:footnote w:type="continuationSeparator" w:id="0">
    <w:p w:rsidR="009A028A" w:rsidRDefault="009A028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2CBC"/>
    <w:rsid w:val="00181631"/>
    <w:rsid w:val="00363954"/>
    <w:rsid w:val="003C00AB"/>
    <w:rsid w:val="00705F17"/>
    <w:rsid w:val="008426F5"/>
    <w:rsid w:val="009A028A"/>
    <w:rsid w:val="009B3661"/>
    <w:rsid w:val="00CD6773"/>
    <w:rsid w:val="00D12CBC"/>
    <w:rsid w:val="00F36F31"/>
    <w:rsid w:val="025548C6"/>
    <w:rsid w:val="0D1D0A61"/>
    <w:rsid w:val="23874E09"/>
    <w:rsid w:val="390E05F0"/>
    <w:rsid w:val="47EF2E47"/>
    <w:rsid w:val="4D1A0E7E"/>
    <w:rsid w:val="57CA1DF9"/>
    <w:rsid w:val="58624AF5"/>
    <w:rsid w:val="77082A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figures" w:uiPriority="99" w:unhideWhenUsed="1" w:qFormat="1"/>
    <w:lsdException w:name="Title" w:qFormat="1"/>
    <w:lsdException w:name="Default Paragraph Font" w:semiHidden="1" w:uiPriority="1" w:unhideWhenUsed="1" w:qFormat="1"/>
    <w:lsdException w:name="Body Text" w:uiPriority="1" w:qFormat="1"/>
    <w:lsdException w:name="Subtitle" w:qFormat="1"/>
    <w:lsdException w:name="Salutation"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63954"/>
    <w:pPr>
      <w:widowControl w:val="0"/>
      <w:spacing w:line="440" w:lineRule="exact"/>
      <w:jc w:val="both"/>
    </w:pPr>
    <w:rPr>
      <w:rFonts w:asciiTheme="minorHAnsi" w:eastAsiaTheme="minorEastAsia" w:hAnsiTheme="minorHAnsi" w:cstheme="minorBidi"/>
      <w:kern w:val="2"/>
      <w:sz w:val="21"/>
      <w:szCs w:val="22"/>
    </w:rPr>
  </w:style>
  <w:style w:type="paragraph" w:styleId="1">
    <w:name w:val="heading 1"/>
    <w:basedOn w:val="a"/>
    <w:next w:val="a"/>
    <w:uiPriority w:val="1"/>
    <w:qFormat/>
    <w:rsid w:val="00363954"/>
    <w:pPr>
      <w:ind w:left="512" w:right="608"/>
      <w:jc w:val="center"/>
      <w:outlineLvl w:val="0"/>
    </w:pPr>
    <w:rPr>
      <w:rFonts w:ascii="微软雅黑" w:eastAsia="微软雅黑" w:hAnsi="微软雅黑" w:cs="微软雅黑"/>
      <w:sz w:val="44"/>
      <w:szCs w:val="44"/>
      <w:lang w:val="zh-CN" w:bidi="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uiPriority w:val="99"/>
    <w:unhideWhenUsed/>
    <w:qFormat/>
    <w:rsid w:val="00363954"/>
    <w:pPr>
      <w:ind w:leftChars="200" w:left="200" w:hangingChars="200" w:hanging="200"/>
    </w:pPr>
  </w:style>
  <w:style w:type="paragraph" w:styleId="a4">
    <w:name w:val="Salutation"/>
    <w:basedOn w:val="a"/>
    <w:next w:val="a"/>
    <w:qFormat/>
    <w:rsid w:val="00363954"/>
  </w:style>
  <w:style w:type="paragraph" w:styleId="a5">
    <w:name w:val="Body Text"/>
    <w:basedOn w:val="a"/>
    <w:uiPriority w:val="1"/>
    <w:qFormat/>
    <w:rsid w:val="00363954"/>
    <w:pPr>
      <w:ind w:left="109"/>
    </w:pPr>
    <w:rPr>
      <w:rFonts w:ascii="仿宋_GB2312" w:eastAsia="仿宋_GB2312" w:hAnsi="仿宋_GB2312" w:cs="仿宋_GB2312"/>
      <w:sz w:val="32"/>
      <w:szCs w:val="32"/>
      <w:lang w:val="zh-CN" w:bidi="zh-CN"/>
    </w:rPr>
  </w:style>
  <w:style w:type="paragraph" w:styleId="a6">
    <w:name w:val="Normal (Web)"/>
    <w:basedOn w:val="a"/>
    <w:uiPriority w:val="99"/>
    <w:unhideWhenUsed/>
    <w:qFormat/>
    <w:rsid w:val="00363954"/>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2"/>
    <w:qFormat/>
    <w:rsid w:val="003639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autoRedefine/>
    <w:uiPriority w:val="1"/>
    <w:qFormat/>
    <w:rsid w:val="00363954"/>
    <w:pPr>
      <w:spacing w:before="161"/>
      <w:ind w:left="109" w:right="266" w:firstLine="643"/>
    </w:pPr>
    <w:rPr>
      <w:rFonts w:ascii="仿宋_GB2312" w:eastAsia="仿宋_GB2312" w:hAnsi="仿宋_GB2312" w:cs="仿宋_GB2312"/>
      <w:lang w:val="zh-CN" w:bidi="zh-CN"/>
    </w:rPr>
  </w:style>
  <w:style w:type="paragraph" w:styleId="a9">
    <w:name w:val="header"/>
    <w:basedOn w:val="a"/>
    <w:link w:val="Char"/>
    <w:rsid w:val="00F36F3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1"/>
    <w:link w:val="a9"/>
    <w:rsid w:val="00F36F31"/>
    <w:rPr>
      <w:rFonts w:asciiTheme="minorHAnsi" w:eastAsiaTheme="minorEastAsia" w:hAnsiTheme="minorHAnsi" w:cstheme="minorBidi"/>
      <w:kern w:val="2"/>
      <w:sz w:val="18"/>
      <w:szCs w:val="18"/>
    </w:rPr>
  </w:style>
  <w:style w:type="paragraph" w:styleId="aa">
    <w:name w:val="footer"/>
    <w:basedOn w:val="a"/>
    <w:link w:val="Char0"/>
    <w:rsid w:val="00F36F31"/>
    <w:pPr>
      <w:tabs>
        <w:tab w:val="center" w:pos="4153"/>
        <w:tab w:val="right" w:pos="8306"/>
      </w:tabs>
      <w:snapToGrid w:val="0"/>
      <w:spacing w:line="240" w:lineRule="atLeast"/>
      <w:jc w:val="left"/>
    </w:pPr>
    <w:rPr>
      <w:sz w:val="18"/>
      <w:szCs w:val="18"/>
    </w:rPr>
  </w:style>
  <w:style w:type="character" w:customStyle="1" w:styleId="Char0">
    <w:name w:val="页脚 Char"/>
    <w:basedOn w:val="a1"/>
    <w:link w:val="aa"/>
    <w:rsid w:val="00F36F3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2025-05-16T07:17:00Z</cp:lastPrinted>
  <dcterms:created xsi:type="dcterms:W3CDTF">2024-08-22T00:58:00Z</dcterms:created>
  <dcterms:modified xsi:type="dcterms:W3CDTF">2025-07-08T07:17:00Z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A5A214BF82644183A7B043106F7A1C95_13</vt:lpwstr>
  </property>
  <property fmtid="{D5CDD505-2E9C-101B-9397-08002B2CF9AE}" pid="4" name="KSOTemplateDocerSaveRecord">
    <vt:lpwstr>eyJoZGlkIjoiNmFmMjQxNDhmZDNjZDM5MDZlYWZiNDlmNmM4ZTY1ZWIiLCJ1c2VySWQiOiI0NjAzMzk0NjcifQ==</vt:lpwstr>
  </property>
</Properties>
</file>