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C7193">
      <w:pPr>
        <w:rPr>
          <w:rFonts w:cs="宋体" w:asciiTheme="minorEastAsia" w:hAnsiTheme="minorEastAsia" w:eastAsiaTheme="minorEastAsia"/>
          <w:b/>
          <w:sz w:val="44"/>
          <w:szCs w:val="44"/>
        </w:rPr>
      </w:pPr>
    </w:p>
    <w:p w14:paraId="3630760D">
      <w:pPr>
        <w:jc w:val="center"/>
        <w:rPr>
          <w:rFonts w:cs="宋体" w:asciiTheme="minorEastAsia" w:hAnsiTheme="minorEastAsia" w:eastAsiaTheme="minorEastAsia"/>
          <w:b/>
          <w:sz w:val="52"/>
          <w:szCs w:val="52"/>
        </w:rPr>
      </w:pPr>
      <w:r>
        <w:rPr>
          <w:rFonts w:hint="eastAsia" w:cs="宋体" w:asciiTheme="minorEastAsia" w:hAnsiTheme="minorEastAsia" w:eastAsiaTheme="minorEastAsia"/>
          <w:b/>
          <w:sz w:val="52"/>
          <w:szCs w:val="52"/>
          <w:lang w:eastAsia="zh-CN"/>
        </w:rPr>
        <w:t>三夹沙海堤生态化工程（二标段）绿化苗木采购项目</w:t>
      </w:r>
      <w:r>
        <w:rPr>
          <w:rFonts w:hint="eastAsia" w:cs="宋体" w:asciiTheme="minorEastAsia" w:hAnsiTheme="minorEastAsia" w:eastAsiaTheme="minorEastAsia"/>
          <w:b/>
          <w:sz w:val="52"/>
          <w:szCs w:val="52"/>
        </w:rPr>
        <w:t xml:space="preserve">              </w:t>
      </w:r>
    </w:p>
    <w:p w14:paraId="472AAED4">
      <w:pPr>
        <w:pStyle w:val="35"/>
        <w:rPr>
          <w:rFonts w:cs="宋体" w:asciiTheme="minorEastAsia" w:hAnsiTheme="minorEastAsia" w:eastAsiaTheme="minorEastAsia"/>
          <w:b/>
          <w:sz w:val="44"/>
          <w:szCs w:val="44"/>
        </w:rPr>
      </w:pPr>
    </w:p>
    <w:p w14:paraId="258A7BE6">
      <w:pPr>
        <w:rPr>
          <w:rFonts w:asciiTheme="minorEastAsia" w:hAnsiTheme="minorEastAsia" w:eastAsiaTheme="minorEastAsia"/>
          <w:lang w:val="zh-CN"/>
        </w:rPr>
      </w:pPr>
    </w:p>
    <w:p w14:paraId="78677A81">
      <w:pPr>
        <w:autoSpaceDE w:val="0"/>
        <w:autoSpaceDN w:val="0"/>
        <w:adjustRightInd w:val="0"/>
        <w:spacing w:line="312" w:lineRule="auto"/>
        <w:jc w:val="center"/>
        <w:rPr>
          <w:rFonts w:cs="宋体" w:asciiTheme="minorEastAsia" w:hAnsiTheme="minorEastAsia" w:eastAsiaTheme="minorEastAsia"/>
          <w:b/>
          <w:bCs/>
          <w:sz w:val="96"/>
          <w:szCs w:val="96"/>
          <w:lang w:val="zh-CN"/>
        </w:rPr>
      </w:pPr>
    </w:p>
    <w:p w14:paraId="3DB344FA">
      <w:pPr>
        <w:pStyle w:val="89"/>
        <w:rPr>
          <w:rFonts w:asciiTheme="minorEastAsia" w:hAnsiTheme="minorEastAsia" w:eastAsiaTheme="minorEastAsia"/>
          <w:lang w:val="zh-CN"/>
        </w:rPr>
      </w:pPr>
    </w:p>
    <w:p w14:paraId="117EB41C">
      <w:pPr>
        <w:autoSpaceDE w:val="0"/>
        <w:autoSpaceDN w:val="0"/>
        <w:adjustRightInd w:val="0"/>
        <w:spacing w:line="312" w:lineRule="auto"/>
        <w:jc w:val="center"/>
        <w:rPr>
          <w:rFonts w:cs="宋体" w:asciiTheme="minorEastAsia" w:hAnsiTheme="minorEastAsia" w:eastAsiaTheme="minorEastAsia"/>
          <w:b/>
          <w:bCs/>
          <w:sz w:val="96"/>
          <w:szCs w:val="96"/>
          <w:lang w:val="zh-CN"/>
        </w:rPr>
      </w:pPr>
    </w:p>
    <w:p w14:paraId="01314C47">
      <w:pPr>
        <w:autoSpaceDE w:val="0"/>
        <w:autoSpaceDN w:val="0"/>
        <w:adjustRightInd w:val="0"/>
        <w:spacing w:line="312" w:lineRule="auto"/>
        <w:jc w:val="center"/>
        <w:rPr>
          <w:rFonts w:cs="宋体" w:asciiTheme="minorEastAsia" w:hAnsiTheme="minorEastAsia" w:eastAsiaTheme="minorEastAsia"/>
          <w:b/>
          <w:sz w:val="96"/>
          <w:szCs w:val="96"/>
          <w:lang w:val="zh-CN"/>
        </w:rPr>
      </w:pPr>
      <w:r>
        <w:rPr>
          <w:rFonts w:hint="eastAsia" w:cs="宋体" w:asciiTheme="minorEastAsia" w:hAnsiTheme="minorEastAsia" w:eastAsiaTheme="minorEastAsia"/>
          <w:b/>
          <w:bCs/>
          <w:sz w:val="96"/>
          <w:szCs w:val="96"/>
          <w:lang w:val="zh-CN"/>
        </w:rPr>
        <w:t>询价文件</w:t>
      </w:r>
    </w:p>
    <w:p w14:paraId="3307B5DA">
      <w:pPr>
        <w:autoSpaceDE w:val="0"/>
        <w:autoSpaceDN w:val="0"/>
        <w:adjustRightInd w:val="0"/>
        <w:spacing w:line="312" w:lineRule="auto"/>
        <w:jc w:val="center"/>
        <w:rPr>
          <w:rFonts w:cs="宋体" w:asciiTheme="minorEastAsia" w:hAnsiTheme="minorEastAsia" w:eastAsiaTheme="minorEastAsia"/>
          <w:b/>
          <w:sz w:val="44"/>
          <w:szCs w:val="44"/>
          <w:lang w:val="zh-CN"/>
        </w:rPr>
      </w:pPr>
    </w:p>
    <w:p w14:paraId="5B03830A">
      <w:pPr>
        <w:pStyle w:val="35"/>
        <w:widowControl/>
        <w:spacing w:line="312" w:lineRule="auto"/>
        <w:rPr>
          <w:rFonts w:cs="宋体" w:asciiTheme="minorEastAsia" w:hAnsiTheme="minorEastAsia" w:eastAsiaTheme="minorEastAsia"/>
        </w:rPr>
      </w:pPr>
    </w:p>
    <w:p w14:paraId="642B41A5">
      <w:pPr>
        <w:autoSpaceDE w:val="0"/>
        <w:autoSpaceDN w:val="0"/>
        <w:adjustRightInd w:val="0"/>
        <w:spacing w:line="312" w:lineRule="auto"/>
        <w:ind w:firstLine="625" w:firstLineChars="298"/>
        <w:jc w:val="left"/>
        <w:rPr>
          <w:rFonts w:cs="宋体" w:asciiTheme="minorEastAsia" w:hAnsiTheme="minorEastAsia" w:eastAsiaTheme="minorEastAsia"/>
          <w:szCs w:val="21"/>
        </w:rPr>
      </w:pPr>
    </w:p>
    <w:p w14:paraId="16EC3126">
      <w:pPr>
        <w:autoSpaceDE w:val="0"/>
        <w:autoSpaceDN w:val="0"/>
        <w:adjustRightInd w:val="0"/>
        <w:spacing w:line="312" w:lineRule="auto"/>
        <w:jc w:val="center"/>
        <w:rPr>
          <w:rFonts w:cs="宋体" w:asciiTheme="minorEastAsia" w:hAnsiTheme="minorEastAsia" w:eastAsiaTheme="minorEastAsia"/>
          <w:szCs w:val="21"/>
        </w:rPr>
      </w:pPr>
    </w:p>
    <w:p w14:paraId="391068D2">
      <w:pPr>
        <w:autoSpaceDE w:val="0"/>
        <w:autoSpaceDN w:val="0"/>
        <w:adjustRightInd w:val="0"/>
        <w:spacing w:line="312" w:lineRule="auto"/>
        <w:ind w:firstLine="420"/>
        <w:jc w:val="center"/>
        <w:rPr>
          <w:rFonts w:cs="宋体" w:asciiTheme="minorEastAsia" w:hAnsiTheme="minorEastAsia" w:eastAsiaTheme="minorEastAsia"/>
          <w:szCs w:val="21"/>
        </w:rPr>
      </w:pPr>
    </w:p>
    <w:p w14:paraId="0D375819">
      <w:pPr>
        <w:pStyle w:val="35"/>
        <w:rPr>
          <w:rFonts w:cs="宋体" w:asciiTheme="minorEastAsia" w:hAnsiTheme="minorEastAsia" w:eastAsiaTheme="minorEastAsia"/>
          <w:szCs w:val="21"/>
        </w:rPr>
      </w:pPr>
    </w:p>
    <w:p w14:paraId="15AE4391">
      <w:pPr>
        <w:pStyle w:val="35"/>
        <w:rPr>
          <w:rFonts w:cs="宋体" w:asciiTheme="minorEastAsia" w:hAnsiTheme="minorEastAsia" w:eastAsiaTheme="minorEastAsia"/>
        </w:rPr>
      </w:pPr>
    </w:p>
    <w:p w14:paraId="18CFA0BB">
      <w:pPr>
        <w:autoSpaceDE w:val="0"/>
        <w:autoSpaceDN w:val="0"/>
        <w:adjustRightInd w:val="0"/>
        <w:spacing w:line="312" w:lineRule="auto"/>
        <w:rPr>
          <w:rFonts w:cs="宋体" w:asciiTheme="minorEastAsia" w:hAnsiTheme="minorEastAsia" w:eastAsiaTheme="minorEastAsia"/>
          <w:b/>
          <w:bCs/>
          <w:sz w:val="36"/>
          <w:szCs w:val="36"/>
          <w:lang w:val="zh-CN"/>
        </w:rPr>
      </w:pPr>
    </w:p>
    <w:p w14:paraId="272EA87A">
      <w:pPr>
        <w:pStyle w:val="35"/>
        <w:rPr>
          <w:rFonts w:asciiTheme="minorEastAsia" w:hAnsiTheme="minorEastAsia" w:eastAsiaTheme="minorEastAsia"/>
          <w:lang w:val="zh-CN"/>
        </w:rPr>
      </w:pPr>
    </w:p>
    <w:p w14:paraId="2161F823">
      <w:pPr>
        <w:adjustRightInd w:val="0"/>
        <w:snapToGrid w:val="0"/>
        <w:spacing w:line="360" w:lineRule="auto"/>
        <w:ind w:firstLine="900" w:firstLineChars="300"/>
        <w:rPr>
          <w:rFonts w:asciiTheme="minorEastAsia" w:hAnsiTheme="minorEastAsia" w:eastAsiaTheme="minorEastAsia"/>
          <w:b/>
          <w:bCs/>
          <w:sz w:val="30"/>
          <w:szCs w:val="30"/>
        </w:rPr>
      </w:pPr>
      <w:r>
        <w:rPr>
          <w:rFonts w:hint="eastAsia" w:asciiTheme="minorEastAsia" w:hAnsiTheme="minorEastAsia" w:eastAsiaTheme="minorEastAsia"/>
          <w:b/>
          <w:bCs/>
          <w:sz w:val="30"/>
          <w:szCs w:val="30"/>
        </w:rPr>
        <w:t>采购人：南通通州湾市政绿化工程有限公司</w:t>
      </w:r>
    </w:p>
    <w:p w14:paraId="125C9957">
      <w:pPr>
        <w:adjustRightInd w:val="0"/>
        <w:snapToGrid w:val="0"/>
        <w:spacing w:line="360" w:lineRule="auto"/>
        <w:ind w:firstLine="600" w:firstLineChars="200"/>
        <w:rPr>
          <w:rFonts w:hint="eastAsia" w:asciiTheme="minorEastAsia" w:hAnsiTheme="minorEastAsia" w:eastAsiaTheme="minorEastAsia"/>
          <w:b/>
          <w:bCs/>
          <w:sz w:val="30"/>
          <w:szCs w:val="30"/>
          <w:lang w:eastAsia="zh-CN"/>
        </w:rPr>
      </w:pPr>
      <w:r>
        <w:rPr>
          <w:rFonts w:hint="eastAsia" w:asciiTheme="minorEastAsia" w:hAnsiTheme="minorEastAsia" w:eastAsiaTheme="minorEastAsia"/>
          <w:b/>
          <w:bCs/>
          <w:sz w:val="30"/>
          <w:szCs w:val="30"/>
        </w:rPr>
        <w:t>代理机构：</w:t>
      </w:r>
      <w:r>
        <w:rPr>
          <w:rFonts w:hint="eastAsia" w:asciiTheme="minorEastAsia" w:hAnsiTheme="minorEastAsia" w:eastAsiaTheme="minorEastAsia"/>
          <w:b/>
          <w:bCs/>
          <w:sz w:val="30"/>
          <w:szCs w:val="30"/>
          <w:lang w:eastAsia="zh-CN"/>
        </w:rPr>
        <w:t>江苏方桂圆工程项目管理有限公司</w:t>
      </w:r>
    </w:p>
    <w:p w14:paraId="1228BFF9">
      <w:pPr>
        <w:adjustRightInd w:val="0"/>
        <w:snapToGrid w:val="0"/>
        <w:spacing w:line="360" w:lineRule="auto"/>
        <w:jc w:val="center"/>
        <w:rPr>
          <w:rFonts w:hint="eastAsia" w:asciiTheme="minorEastAsia" w:hAnsiTheme="minorEastAsia" w:eastAsiaTheme="minorEastAsia"/>
          <w:b/>
          <w:bCs/>
          <w:sz w:val="30"/>
          <w:szCs w:val="30"/>
          <w:lang w:val="en-US" w:eastAsia="zh-CN"/>
        </w:rPr>
      </w:pPr>
      <w:r>
        <w:rPr>
          <w:rFonts w:hint="eastAsia" w:asciiTheme="minorEastAsia" w:hAnsiTheme="minorEastAsia" w:eastAsiaTheme="minorEastAsia"/>
          <w:b/>
          <w:bCs/>
          <w:sz w:val="30"/>
          <w:szCs w:val="30"/>
        </w:rPr>
        <w:t>二〇二六年</w:t>
      </w:r>
      <w:r>
        <w:rPr>
          <w:rFonts w:hint="eastAsia" w:asciiTheme="minorEastAsia" w:hAnsiTheme="minorEastAsia" w:eastAsiaTheme="minorEastAsia"/>
          <w:b/>
          <w:bCs/>
          <w:sz w:val="30"/>
          <w:szCs w:val="30"/>
          <w:lang w:eastAsia="zh-CN"/>
        </w:rPr>
        <w:t>四</w:t>
      </w:r>
      <w:r>
        <w:rPr>
          <w:rFonts w:hint="eastAsia" w:asciiTheme="minorEastAsia" w:hAnsiTheme="minorEastAsia" w:eastAsiaTheme="minorEastAsia"/>
          <w:b/>
          <w:bCs/>
          <w:sz w:val="30"/>
          <w:szCs w:val="30"/>
        </w:rPr>
        <w:t>月</w:t>
      </w:r>
    </w:p>
    <w:p w14:paraId="4841815C">
      <w:pPr>
        <w:autoSpaceDE w:val="0"/>
        <w:autoSpaceDN w:val="0"/>
        <w:adjustRightInd w:val="0"/>
        <w:snapToGrid w:val="0"/>
        <w:outlineLvl w:val="0"/>
        <w:rPr>
          <w:rFonts w:cs="宋体" w:asciiTheme="minorEastAsia" w:hAnsiTheme="minorEastAsia" w:eastAsiaTheme="minorEastAsia"/>
          <w:bCs/>
          <w:spacing w:val="7"/>
          <w:kern w:val="0"/>
          <w:sz w:val="44"/>
          <w:szCs w:val="44"/>
        </w:rPr>
        <w:sectPr>
          <w:footerReference r:id="rId3" w:type="even"/>
          <w:pgSz w:w="11915" w:h="16840"/>
          <w:pgMar w:top="1440" w:right="1758" w:bottom="1440" w:left="1758" w:header="851" w:footer="850" w:gutter="0"/>
          <w:pgNumType w:start="0"/>
          <w:cols w:space="720" w:num="1"/>
          <w:docGrid w:type="linesAndChars" w:linePitch="312" w:charSpace="0"/>
        </w:sectPr>
      </w:pPr>
    </w:p>
    <w:p w14:paraId="4AF16A5B">
      <w:pPr>
        <w:autoSpaceDE w:val="0"/>
        <w:autoSpaceDN w:val="0"/>
        <w:adjustRightInd w:val="0"/>
        <w:snapToGrid w:val="0"/>
        <w:spacing w:line="360" w:lineRule="auto"/>
        <w:jc w:val="center"/>
        <w:outlineLvl w:val="0"/>
        <w:rPr>
          <w:rFonts w:cs="宋体" w:asciiTheme="minorEastAsia" w:hAnsiTheme="minorEastAsia" w:eastAsiaTheme="minorEastAsia"/>
          <w:bCs/>
          <w:spacing w:val="7"/>
          <w:kern w:val="0"/>
          <w:sz w:val="44"/>
          <w:szCs w:val="44"/>
        </w:rPr>
      </w:pPr>
      <w:r>
        <w:rPr>
          <w:rFonts w:hint="eastAsia" w:cs="宋体" w:asciiTheme="minorEastAsia" w:hAnsiTheme="minorEastAsia" w:eastAsiaTheme="minorEastAsia"/>
          <w:bCs/>
          <w:spacing w:val="7"/>
          <w:kern w:val="0"/>
          <w:sz w:val="44"/>
          <w:szCs w:val="44"/>
        </w:rPr>
        <w:t>目录</w:t>
      </w:r>
    </w:p>
    <w:p w14:paraId="318214F5">
      <w:pPr>
        <w:pStyle w:val="35"/>
        <w:adjustRightInd w:val="0"/>
        <w:snapToGrid w:val="0"/>
        <w:spacing w:after="0" w:line="360" w:lineRule="auto"/>
        <w:rPr>
          <w:rFonts w:cs="宋体" w:asciiTheme="minorEastAsia" w:hAnsiTheme="minorEastAsia" w:eastAsiaTheme="minorEastAsia"/>
        </w:rPr>
      </w:pPr>
    </w:p>
    <w:p w14:paraId="39EA1B55">
      <w:pPr>
        <w:adjustRightInd w:val="0"/>
        <w:snapToGrid w:val="0"/>
        <w:spacing w:line="480" w:lineRule="auto"/>
        <w:ind w:firstLine="640" w:firstLineChars="200"/>
        <w:rPr>
          <w:rFonts w:cs="宋体" w:asciiTheme="minorEastAsia" w:hAnsiTheme="minorEastAsia" w:eastAsiaTheme="minorEastAsia"/>
          <w:bCs/>
          <w:sz w:val="32"/>
          <w:szCs w:val="32"/>
        </w:rPr>
      </w:pPr>
      <w:r>
        <w:rPr>
          <w:rFonts w:hint="eastAsia" w:cs="宋体" w:asciiTheme="minorEastAsia" w:hAnsiTheme="minorEastAsia" w:eastAsiaTheme="minorEastAsia"/>
          <w:bCs/>
          <w:sz w:val="32"/>
          <w:szCs w:val="32"/>
        </w:rPr>
        <w:t>第一部分  询价采购公告</w:t>
      </w:r>
    </w:p>
    <w:p w14:paraId="19737E0D">
      <w:pPr>
        <w:adjustRightInd w:val="0"/>
        <w:snapToGrid w:val="0"/>
        <w:spacing w:line="480" w:lineRule="auto"/>
        <w:ind w:firstLine="640" w:firstLineChars="200"/>
        <w:rPr>
          <w:rFonts w:cs="宋体" w:asciiTheme="minorEastAsia" w:hAnsiTheme="minorEastAsia" w:eastAsiaTheme="minorEastAsia"/>
          <w:bCs/>
          <w:sz w:val="32"/>
          <w:szCs w:val="32"/>
        </w:rPr>
      </w:pPr>
      <w:r>
        <w:rPr>
          <w:rFonts w:hint="eastAsia" w:cs="宋体" w:asciiTheme="minorEastAsia" w:hAnsiTheme="minorEastAsia" w:eastAsiaTheme="minorEastAsia"/>
          <w:bCs/>
          <w:sz w:val="32"/>
          <w:szCs w:val="32"/>
        </w:rPr>
        <w:t>第二部分  响应须知</w:t>
      </w:r>
    </w:p>
    <w:p w14:paraId="7F40F4E1">
      <w:pPr>
        <w:adjustRightInd w:val="0"/>
        <w:snapToGrid w:val="0"/>
        <w:spacing w:line="480" w:lineRule="auto"/>
        <w:ind w:firstLine="640" w:firstLineChars="200"/>
        <w:rPr>
          <w:rFonts w:cs="宋体" w:asciiTheme="minorEastAsia" w:hAnsiTheme="minorEastAsia" w:eastAsiaTheme="minorEastAsia"/>
          <w:bCs/>
          <w:sz w:val="32"/>
          <w:szCs w:val="32"/>
        </w:rPr>
      </w:pPr>
      <w:r>
        <w:rPr>
          <w:rFonts w:hint="eastAsia" w:cs="宋体" w:asciiTheme="minorEastAsia" w:hAnsiTheme="minorEastAsia" w:eastAsiaTheme="minorEastAsia"/>
          <w:bCs/>
          <w:sz w:val="32"/>
          <w:szCs w:val="32"/>
        </w:rPr>
        <w:t>第三部分  项目需求</w:t>
      </w:r>
    </w:p>
    <w:p w14:paraId="0ACB360D">
      <w:pPr>
        <w:adjustRightInd w:val="0"/>
        <w:snapToGrid w:val="0"/>
        <w:spacing w:line="480" w:lineRule="auto"/>
        <w:ind w:firstLine="640" w:firstLineChars="200"/>
        <w:rPr>
          <w:rFonts w:cs="宋体" w:asciiTheme="minorEastAsia" w:hAnsiTheme="minorEastAsia" w:eastAsiaTheme="minorEastAsia"/>
          <w:bCs/>
          <w:sz w:val="32"/>
          <w:szCs w:val="32"/>
        </w:rPr>
      </w:pPr>
      <w:r>
        <w:rPr>
          <w:rFonts w:hint="eastAsia" w:cs="宋体" w:asciiTheme="minorEastAsia" w:hAnsiTheme="minorEastAsia" w:eastAsiaTheme="minorEastAsia"/>
          <w:bCs/>
          <w:sz w:val="32"/>
          <w:szCs w:val="32"/>
        </w:rPr>
        <w:t>第四部分  响应文件组成</w:t>
      </w:r>
    </w:p>
    <w:p w14:paraId="4817CE74">
      <w:pPr>
        <w:adjustRightInd w:val="0"/>
        <w:snapToGrid w:val="0"/>
        <w:spacing w:line="480" w:lineRule="auto"/>
        <w:ind w:firstLine="640" w:firstLineChars="200"/>
        <w:rPr>
          <w:rFonts w:cs="宋体" w:asciiTheme="minorEastAsia" w:hAnsiTheme="minorEastAsia" w:eastAsiaTheme="minorEastAsia"/>
          <w:bCs/>
          <w:sz w:val="32"/>
          <w:szCs w:val="32"/>
        </w:rPr>
      </w:pPr>
      <w:r>
        <w:rPr>
          <w:rFonts w:hint="eastAsia" w:cs="宋体" w:asciiTheme="minorEastAsia" w:hAnsiTheme="minorEastAsia" w:eastAsiaTheme="minorEastAsia"/>
          <w:bCs/>
          <w:sz w:val="32"/>
          <w:szCs w:val="32"/>
        </w:rPr>
        <w:t>第五部分  合同主要条款</w:t>
      </w:r>
    </w:p>
    <w:p w14:paraId="641D2CFB">
      <w:pPr>
        <w:adjustRightInd w:val="0"/>
        <w:snapToGrid w:val="0"/>
        <w:spacing w:line="480" w:lineRule="auto"/>
        <w:ind w:firstLine="588" w:firstLineChars="200"/>
        <w:jc w:val="center"/>
        <w:rPr>
          <w:rFonts w:cs="宋体" w:asciiTheme="minorEastAsia" w:hAnsiTheme="minorEastAsia" w:eastAsiaTheme="minorEastAsia"/>
          <w:b/>
          <w:bCs/>
          <w:sz w:val="36"/>
          <w:szCs w:val="36"/>
          <w:lang w:val="zh-CN"/>
        </w:rPr>
      </w:pPr>
      <w:r>
        <w:rPr>
          <w:rFonts w:hint="eastAsia" w:cs="宋体" w:asciiTheme="minorEastAsia" w:hAnsiTheme="minorEastAsia" w:eastAsiaTheme="minorEastAsia"/>
          <w:spacing w:val="7"/>
          <w:kern w:val="0"/>
          <w:sz w:val="28"/>
          <w:szCs w:val="28"/>
        </w:rPr>
        <w:br w:type="page"/>
      </w:r>
      <w:bookmarkStart w:id="0" w:name="_Toc82505651"/>
      <w:bookmarkStart w:id="1" w:name="_Toc3520"/>
      <w:bookmarkStart w:id="2" w:name="OLE_LINK1"/>
      <w:r>
        <w:rPr>
          <w:rFonts w:hint="eastAsia" w:cs="宋体" w:asciiTheme="minorEastAsia" w:hAnsiTheme="minorEastAsia" w:eastAsiaTheme="minorEastAsia"/>
          <w:b/>
          <w:bCs/>
          <w:sz w:val="36"/>
          <w:szCs w:val="36"/>
          <w:lang w:val="zh-CN"/>
        </w:rPr>
        <w:t>第一部分 询价采购</w:t>
      </w:r>
      <w:bookmarkEnd w:id="0"/>
      <w:bookmarkEnd w:id="1"/>
      <w:r>
        <w:rPr>
          <w:rFonts w:hint="eastAsia" w:cs="宋体" w:asciiTheme="minorEastAsia" w:hAnsiTheme="minorEastAsia" w:eastAsiaTheme="minorEastAsia"/>
          <w:b/>
          <w:bCs/>
          <w:sz w:val="36"/>
          <w:szCs w:val="36"/>
        </w:rPr>
        <w:t>公告</w:t>
      </w:r>
    </w:p>
    <w:bookmarkEnd w:id="2"/>
    <w:p w14:paraId="72FC3AB4">
      <w:pPr>
        <w:adjustRightInd w:val="0"/>
        <w:snapToGrid w:val="0"/>
        <w:spacing w:line="360" w:lineRule="auto"/>
        <w:ind w:firstLine="480" w:firstLineChars="200"/>
        <w:rPr>
          <w:rFonts w:cs="宋体" w:asciiTheme="minorEastAsia" w:hAnsiTheme="minorEastAsia" w:eastAsiaTheme="minorEastAsia"/>
          <w:sz w:val="24"/>
        </w:rPr>
      </w:pPr>
      <w:bookmarkStart w:id="3" w:name="_Toc82505661"/>
      <w:bookmarkStart w:id="4" w:name="_Toc22736"/>
      <w:r>
        <w:rPr>
          <w:rFonts w:hint="eastAsia" w:cs="宋体" w:asciiTheme="minorEastAsia" w:hAnsiTheme="minorEastAsia" w:eastAsiaTheme="minorEastAsia"/>
          <w:sz w:val="24"/>
        </w:rPr>
        <w:t>受</w:t>
      </w:r>
      <w:r>
        <w:rPr>
          <w:rFonts w:hint="eastAsia" w:cs="宋体" w:asciiTheme="minorEastAsia" w:hAnsiTheme="minorEastAsia" w:eastAsiaTheme="minorEastAsia"/>
          <w:sz w:val="24"/>
          <w:u w:val="single"/>
        </w:rPr>
        <w:t>南通通州湾市政绿化工程有限公司</w:t>
      </w:r>
      <w:r>
        <w:rPr>
          <w:rFonts w:hint="eastAsia" w:cs="宋体" w:asciiTheme="minorEastAsia" w:hAnsiTheme="minorEastAsia" w:eastAsiaTheme="minorEastAsia"/>
          <w:sz w:val="24"/>
        </w:rPr>
        <w:t>的委托，</w:t>
      </w:r>
      <w:r>
        <w:rPr>
          <w:rFonts w:hint="eastAsia" w:cs="宋体" w:asciiTheme="minorEastAsia" w:hAnsiTheme="minorEastAsia" w:eastAsiaTheme="minorEastAsia"/>
          <w:sz w:val="24"/>
          <w:u w:val="single"/>
          <w:lang w:eastAsia="zh-CN"/>
        </w:rPr>
        <w:t>江苏方桂圆工程项目管理有限公司</w:t>
      </w:r>
      <w:r>
        <w:rPr>
          <w:rFonts w:hint="eastAsia" w:cs="宋体" w:asciiTheme="minorEastAsia" w:hAnsiTheme="minorEastAsia" w:eastAsiaTheme="minorEastAsia"/>
          <w:sz w:val="24"/>
        </w:rPr>
        <w:t>就</w:t>
      </w:r>
      <w:r>
        <w:rPr>
          <w:rFonts w:hint="eastAsia" w:cs="宋体" w:asciiTheme="minorEastAsia" w:hAnsiTheme="minorEastAsia" w:eastAsiaTheme="minorEastAsia"/>
          <w:sz w:val="24"/>
          <w:u w:val="single"/>
          <w:lang w:eastAsia="zh-CN"/>
        </w:rPr>
        <w:t>三夹沙海堤生态化工程（二标段）绿化苗木采购项目</w:t>
      </w:r>
      <w:r>
        <w:rPr>
          <w:rFonts w:hint="eastAsia" w:cs="宋体" w:asciiTheme="minorEastAsia" w:hAnsiTheme="minorEastAsia" w:eastAsiaTheme="minorEastAsia"/>
          <w:sz w:val="24"/>
        </w:rPr>
        <w:t>进行询价采购，欢迎符合条件且受邀的供应商响应。</w:t>
      </w:r>
    </w:p>
    <w:p w14:paraId="48AF9E47">
      <w:pPr>
        <w:adjustRightInd w:val="0"/>
        <w:snapToGrid w:val="0"/>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项目概况</w:t>
      </w:r>
    </w:p>
    <w:p w14:paraId="25ACF6E7">
      <w:pPr>
        <w:pBdr>
          <w:top w:val="single" w:color="auto" w:sz="4" w:space="1"/>
          <w:left w:val="single" w:color="auto" w:sz="4" w:space="1"/>
          <w:bottom w:val="single" w:color="auto" w:sz="4" w:space="1"/>
          <w:right w:val="single" w:color="auto" w:sz="4" w:space="4"/>
        </w:pBdr>
        <w:adjustRightInd w:val="0"/>
        <w:snapToGrid w:val="0"/>
        <w:spacing w:line="5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u w:val="single"/>
          <w:lang w:eastAsia="zh-CN"/>
        </w:rPr>
        <w:t>三夹沙海堤生态化工程（二标段）绿化苗木采购项目</w:t>
      </w:r>
      <w:r>
        <w:rPr>
          <w:rFonts w:hint="eastAsia" w:cs="宋体" w:asciiTheme="minorEastAsia" w:hAnsiTheme="minorEastAsia" w:eastAsiaTheme="minorEastAsia"/>
          <w:sz w:val="24"/>
        </w:rPr>
        <w:t>的潜在供应商通过</w:t>
      </w:r>
      <w:r>
        <w:rPr>
          <w:rFonts w:hint="eastAsia" w:cs="宋体" w:asciiTheme="minorEastAsia" w:hAnsiTheme="minorEastAsia" w:eastAsiaTheme="minorEastAsia"/>
          <w:sz w:val="24"/>
          <w:u w:val="single"/>
        </w:rPr>
        <w:t>通州湾江海联动开发示范区官网</w:t>
      </w:r>
      <w:r>
        <w:rPr>
          <w:rFonts w:hint="eastAsia" w:cs="宋体" w:asciiTheme="minorEastAsia" w:hAnsiTheme="minorEastAsia" w:eastAsiaTheme="minorEastAsia"/>
          <w:sz w:val="24"/>
        </w:rPr>
        <w:t>获取采购文件，并于</w:t>
      </w:r>
      <w:r>
        <w:rPr>
          <w:rFonts w:hint="eastAsia" w:cs="宋体" w:asciiTheme="minorEastAsia" w:hAnsiTheme="minorEastAsia" w:eastAsiaTheme="minorEastAsia"/>
          <w:sz w:val="24"/>
          <w:u w:val="single"/>
        </w:rPr>
        <w:t>2026年</w:t>
      </w:r>
      <w:r>
        <w:rPr>
          <w:rFonts w:hint="eastAsia" w:cs="宋体" w:asciiTheme="minorEastAsia" w:hAnsiTheme="minorEastAsia" w:eastAsiaTheme="minorEastAsia"/>
          <w:sz w:val="24"/>
          <w:u w:val="single"/>
          <w:lang w:val="en-US" w:eastAsia="zh-CN"/>
        </w:rPr>
        <w:t>04</w:t>
      </w:r>
      <w:r>
        <w:rPr>
          <w:rFonts w:hint="eastAsia" w:cs="宋体" w:asciiTheme="minorEastAsia" w:hAnsiTheme="minorEastAsia" w:eastAsiaTheme="minorEastAsia"/>
          <w:sz w:val="24"/>
          <w:u w:val="single"/>
        </w:rPr>
        <w:t>月</w:t>
      </w:r>
      <w:r>
        <w:rPr>
          <w:rFonts w:hint="eastAsia" w:cs="宋体" w:asciiTheme="minorEastAsia" w:hAnsiTheme="minorEastAsia" w:eastAsiaTheme="minorEastAsia"/>
          <w:sz w:val="24"/>
          <w:u w:val="single"/>
          <w:lang w:val="en-US" w:eastAsia="zh-CN"/>
        </w:rPr>
        <w:t>14</w:t>
      </w:r>
      <w:r>
        <w:rPr>
          <w:rFonts w:hint="eastAsia" w:cs="宋体" w:asciiTheme="minorEastAsia" w:hAnsiTheme="minorEastAsia" w:eastAsiaTheme="minorEastAsia"/>
          <w:sz w:val="24"/>
          <w:u w:val="single"/>
        </w:rPr>
        <w:t>日</w:t>
      </w:r>
      <w:r>
        <w:rPr>
          <w:rFonts w:hint="eastAsia" w:cs="宋体" w:asciiTheme="minorEastAsia" w:hAnsiTheme="minorEastAsia" w:eastAsiaTheme="minorEastAsia"/>
          <w:sz w:val="24"/>
          <w:u w:val="single"/>
          <w:lang w:val="en-US" w:eastAsia="zh-CN"/>
        </w:rPr>
        <w:t>09</w:t>
      </w:r>
      <w:r>
        <w:rPr>
          <w:rFonts w:hint="eastAsia" w:cs="宋体" w:asciiTheme="minorEastAsia" w:hAnsiTheme="minorEastAsia" w:eastAsiaTheme="minorEastAsia"/>
          <w:sz w:val="24"/>
          <w:u w:val="single"/>
        </w:rPr>
        <w:t>点</w:t>
      </w:r>
      <w:r>
        <w:rPr>
          <w:rFonts w:hint="eastAsia" w:cs="宋体" w:asciiTheme="minorEastAsia" w:hAnsiTheme="minorEastAsia" w:eastAsiaTheme="minorEastAsia"/>
          <w:sz w:val="24"/>
          <w:u w:val="single"/>
          <w:lang w:val="en-US" w:eastAsia="zh-CN"/>
        </w:rPr>
        <w:t>3</w:t>
      </w:r>
      <w:r>
        <w:rPr>
          <w:rFonts w:hint="eastAsia" w:cs="宋体" w:asciiTheme="minorEastAsia" w:hAnsiTheme="minorEastAsia" w:eastAsiaTheme="minorEastAsia"/>
          <w:sz w:val="24"/>
          <w:u w:val="single"/>
        </w:rPr>
        <w:t>0分</w:t>
      </w:r>
      <w:r>
        <w:rPr>
          <w:rFonts w:hint="eastAsia" w:cs="宋体" w:asciiTheme="minorEastAsia" w:hAnsiTheme="minorEastAsia" w:eastAsiaTheme="minorEastAsia"/>
          <w:sz w:val="24"/>
        </w:rPr>
        <w:t>（北京时间）前提交响应文件。</w:t>
      </w:r>
    </w:p>
    <w:p w14:paraId="451F1D72">
      <w:pPr>
        <w:adjustRightInd w:val="0"/>
        <w:snapToGrid w:val="0"/>
        <w:spacing w:before="100" w:beforeAutospacing="1"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一、项目基本情况</w:t>
      </w:r>
    </w:p>
    <w:p w14:paraId="7ED601FD">
      <w:pPr>
        <w:adjustRightInd w:val="0"/>
        <w:snapToGrid w:val="0"/>
        <w:spacing w:line="360" w:lineRule="auto"/>
        <w:ind w:firstLine="480" w:firstLineChars="20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rPr>
        <w:t>项目名称：</w:t>
      </w:r>
      <w:r>
        <w:rPr>
          <w:rFonts w:hint="eastAsia" w:cs="宋体" w:asciiTheme="minorEastAsia" w:hAnsiTheme="minorEastAsia" w:eastAsiaTheme="minorEastAsia"/>
          <w:sz w:val="24"/>
          <w:lang w:eastAsia="zh-CN"/>
        </w:rPr>
        <w:t>三夹沙海堤生态化工程（二标段）绿化苗木采购项目</w:t>
      </w:r>
    </w:p>
    <w:p w14:paraId="69814E50">
      <w:pPr>
        <w:adjustRightInd w:val="0"/>
        <w:snapToGrid w:val="0"/>
        <w:spacing w:line="360" w:lineRule="auto"/>
        <w:ind w:firstLine="480" w:firstLineChars="200"/>
        <w:rPr>
          <w:rFonts w:hint="eastAsia" w:cs="宋体" w:asciiTheme="minorEastAsia" w:hAnsiTheme="minorEastAsia" w:eastAsiaTheme="minorEastAsia"/>
          <w:sz w:val="24"/>
          <w:highlight w:val="none"/>
          <w:lang w:eastAsia="zh-CN"/>
        </w:rPr>
      </w:pPr>
      <w:r>
        <w:rPr>
          <w:rFonts w:hint="eastAsia" w:cs="宋体" w:asciiTheme="minorEastAsia" w:hAnsiTheme="minorEastAsia" w:eastAsiaTheme="minorEastAsia"/>
          <w:sz w:val="24"/>
          <w:highlight w:val="none"/>
        </w:rPr>
        <w:t>预算金额：</w:t>
      </w:r>
      <w:r>
        <w:rPr>
          <w:rFonts w:hint="eastAsia" w:cs="宋体" w:asciiTheme="minorEastAsia" w:hAnsiTheme="minorEastAsia" w:eastAsiaTheme="minorEastAsia"/>
          <w:sz w:val="24"/>
          <w:highlight w:val="none"/>
          <w:lang w:eastAsia="zh-CN"/>
        </w:rPr>
        <w:t>3</w:t>
      </w:r>
      <w:r>
        <w:rPr>
          <w:rFonts w:hint="eastAsia" w:cs="宋体" w:asciiTheme="minorEastAsia" w:hAnsiTheme="minorEastAsia" w:eastAsiaTheme="minorEastAsia"/>
          <w:sz w:val="24"/>
          <w:highlight w:val="none"/>
          <w:lang w:val="en-US" w:eastAsia="zh-CN"/>
        </w:rPr>
        <w:t>4</w:t>
      </w:r>
      <w:r>
        <w:rPr>
          <w:rFonts w:hint="eastAsia" w:cs="宋体" w:asciiTheme="minorEastAsia" w:hAnsiTheme="minorEastAsia" w:eastAsiaTheme="minorEastAsia"/>
          <w:sz w:val="24"/>
          <w:highlight w:val="none"/>
          <w:lang w:eastAsia="zh-CN"/>
        </w:rPr>
        <w:t>万元</w:t>
      </w:r>
    </w:p>
    <w:p w14:paraId="78B39B48">
      <w:pPr>
        <w:adjustRightInd w:val="0"/>
        <w:snapToGrid w:val="0"/>
        <w:spacing w:line="360" w:lineRule="auto"/>
        <w:ind w:firstLine="480" w:firstLineChars="200"/>
        <w:rPr>
          <w:rFonts w:hint="eastAsia" w:cs="宋体" w:asciiTheme="minorEastAsia" w:hAnsiTheme="minorEastAsia" w:eastAsiaTheme="minorEastAsia"/>
          <w:sz w:val="24"/>
          <w:highlight w:val="none"/>
          <w:lang w:eastAsia="zh-CN"/>
        </w:rPr>
      </w:pPr>
      <w:r>
        <w:rPr>
          <w:rFonts w:hint="eastAsia" w:cs="宋体" w:asciiTheme="minorEastAsia" w:hAnsiTheme="minorEastAsia" w:eastAsiaTheme="minorEastAsia"/>
          <w:sz w:val="24"/>
          <w:highlight w:val="none"/>
        </w:rPr>
        <w:t>最高限价：</w:t>
      </w:r>
      <w:r>
        <w:rPr>
          <w:rFonts w:hint="eastAsia" w:cs="宋体" w:asciiTheme="minorEastAsia" w:hAnsiTheme="minorEastAsia" w:eastAsiaTheme="minorEastAsia"/>
          <w:sz w:val="24"/>
          <w:highlight w:val="none"/>
          <w:lang w:eastAsia="zh-CN"/>
        </w:rPr>
        <w:t>3</w:t>
      </w:r>
      <w:r>
        <w:rPr>
          <w:rFonts w:hint="eastAsia" w:cs="宋体" w:asciiTheme="minorEastAsia" w:hAnsiTheme="minorEastAsia" w:eastAsiaTheme="minorEastAsia"/>
          <w:sz w:val="24"/>
          <w:highlight w:val="none"/>
          <w:lang w:val="en-US" w:eastAsia="zh-CN"/>
        </w:rPr>
        <w:t>4</w:t>
      </w:r>
      <w:r>
        <w:rPr>
          <w:rFonts w:hint="eastAsia" w:cs="宋体" w:asciiTheme="minorEastAsia" w:hAnsiTheme="minorEastAsia" w:eastAsiaTheme="minorEastAsia"/>
          <w:sz w:val="24"/>
          <w:highlight w:val="none"/>
          <w:lang w:eastAsia="zh-CN"/>
        </w:rPr>
        <w:t>万元</w:t>
      </w:r>
    </w:p>
    <w:p w14:paraId="55CD659B">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采购需求：详见询价文件，请仔细研究。</w:t>
      </w:r>
    </w:p>
    <w:p w14:paraId="240B01F2">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合同履行期限：详见项目需求</w:t>
      </w:r>
    </w:p>
    <w:p w14:paraId="77606C99">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本项目是否接受联合体投标：否。</w:t>
      </w:r>
    </w:p>
    <w:p w14:paraId="6CB69030">
      <w:pPr>
        <w:adjustRightInd w:val="0"/>
        <w:snapToGrid w:val="0"/>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二、供应商的资格要求：</w:t>
      </w:r>
    </w:p>
    <w:p w14:paraId="34812879">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1.满足《中华人民共和国政府采购法》第二十二条规定</w:t>
      </w:r>
    </w:p>
    <w:p w14:paraId="6EAF045B">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2.落实政府采购政策需满足的资格要求：</w:t>
      </w:r>
      <w:r>
        <w:rPr>
          <w:rFonts w:hint="eastAsia" w:cs="宋体" w:asciiTheme="minorEastAsia" w:hAnsiTheme="minorEastAsia" w:eastAsiaTheme="minorEastAsia"/>
          <w:b/>
          <w:bCs/>
          <w:sz w:val="24"/>
          <w:u w:val="single"/>
        </w:rPr>
        <w:t xml:space="preserve"> </w:t>
      </w:r>
      <w:r>
        <w:rPr>
          <w:rFonts w:hint="eastAsia" w:cs="宋体" w:asciiTheme="minorEastAsia" w:hAnsiTheme="minorEastAsia" w:eastAsiaTheme="minorEastAsia"/>
          <w:sz w:val="24"/>
          <w:u w:val="single"/>
        </w:rPr>
        <w:t>/</w:t>
      </w:r>
      <w:r>
        <w:rPr>
          <w:rFonts w:hint="eastAsia" w:cs="宋体" w:asciiTheme="minorEastAsia" w:hAnsiTheme="minorEastAsia" w:eastAsiaTheme="minorEastAsia"/>
          <w:b/>
          <w:bCs/>
          <w:sz w:val="24"/>
          <w:u w:val="single"/>
        </w:rPr>
        <w:t xml:space="preserve"> </w:t>
      </w:r>
      <w:r>
        <w:rPr>
          <w:rFonts w:hint="eastAsia" w:cs="宋体" w:asciiTheme="minorEastAsia" w:hAnsiTheme="minorEastAsia" w:eastAsiaTheme="minorEastAsia"/>
          <w:sz w:val="24"/>
        </w:rPr>
        <w:t>。</w:t>
      </w:r>
    </w:p>
    <w:p w14:paraId="42066EA5">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3.本项目的特定资格要求：/</w:t>
      </w:r>
    </w:p>
    <w:p w14:paraId="575F24C8">
      <w:pPr>
        <w:adjustRightInd w:val="0"/>
        <w:snapToGrid w:val="0"/>
        <w:spacing w:line="360" w:lineRule="auto"/>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sz w:val="24"/>
        </w:rPr>
        <w:t>三、获取采购文件</w:t>
      </w:r>
    </w:p>
    <w:p w14:paraId="0A159915">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时间：自招标公告发布之日起至投标截止时间前。</w:t>
      </w:r>
    </w:p>
    <w:p w14:paraId="5BF4AC2F">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方式：“通州湾江海联动开发示范区官网-公开-政府采购”自行下载。</w:t>
      </w:r>
    </w:p>
    <w:p w14:paraId="3BF569F9">
      <w:pPr>
        <w:adjustRightInd w:val="0"/>
        <w:snapToGrid w:val="0"/>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四、提交响应文件截止时间和地点</w:t>
      </w:r>
    </w:p>
    <w:p w14:paraId="5491E386">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u w:val="single"/>
        </w:rPr>
        <w:t>2026年0</w:t>
      </w:r>
      <w:r>
        <w:rPr>
          <w:rFonts w:hint="eastAsia" w:cs="宋体" w:asciiTheme="minorEastAsia" w:hAnsiTheme="minorEastAsia" w:eastAsiaTheme="minorEastAsia"/>
          <w:sz w:val="24"/>
          <w:u w:val="single"/>
          <w:lang w:val="en-US" w:eastAsia="zh-CN"/>
        </w:rPr>
        <w:t>4</w:t>
      </w:r>
      <w:r>
        <w:rPr>
          <w:rFonts w:hint="eastAsia" w:cs="宋体" w:asciiTheme="minorEastAsia" w:hAnsiTheme="minorEastAsia" w:eastAsiaTheme="minorEastAsia"/>
          <w:sz w:val="24"/>
          <w:u w:val="single"/>
        </w:rPr>
        <w:t>月</w:t>
      </w:r>
      <w:r>
        <w:rPr>
          <w:rFonts w:hint="eastAsia" w:cs="宋体" w:asciiTheme="minorEastAsia" w:hAnsiTheme="minorEastAsia" w:eastAsiaTheme="minorEastAsia"/>
          <w:sz w:val="24"/>
          <w:u w:val="single"/>
          <w:lang w:val="en-US" w:eastAsia="zh-CN"/>
        </w:rPr>
        <w:t>14</w:t>
      </w:r>
      <w:r>
        <w:rPr>
          <w:rFonts w:hint="eastAsia" w:cs="宋体" w:asciiTheme="minorEastAsia" w:hAnsiTheme="minorEastAsia" w:eastAsiaTheme="minorEastAsia"/>
          <w:sz w:val="24"/>
          <w:u w:val="single"/>
        </w:rPr>
        <w:t>日</w:t>
      </w:r>
      <w:r>
        <w:rPr>
          <w:rFonts w:hint="eastAsia" w:cs="宋体" w:asciiTheme="minorEastAsia" w:hAnsiTheme="minorEastAsia" w:eastAsiaTheme="minorEastAsia"/>
          <w:sz w:val="24"/>
          <w:u w:val="single"/>
          <w:lang w:val="en-US" w:eastAsia="zh-CN"/>
        </w:rPr>
        <w:t>09</w:t>
      </w:r>
      <w:r>
        <w:rPr>
          <w:rFonts w:hint="eastAsia" w:cs="宋体" w:asciiTheme="minorEastAsia" w:hAnsiTheme="minorEastAsia" w:eastAsiaTheme="minorEastAsia"/>
          <w:sz w:val="24"/>
          <w:u w:val="single"/>
        </w:rPr>
        <w:t>点</w:t>
      </w:r>
      <w:r>
        <w:rPr>
          <w:rFonts w:hint="eastAsia" w:cs="宋体" w:asciiTheme="minorEastAsia" w:hAnsiTheme="minorEastAsia" w:eastAsiaTheme="minorEastAsia"/>
          <w:sz w:val="24"/>
          <w:u w:val="single"/>
          <w:lang w:val="en-US" w:eastAsia="zh-CN"/>
        </w:rPr>
        <w:t>3</w:t>
      </w:r>
      <w:r>
        <w:rPr>
          <w:rFonts w:hint="eastAsia" w:cs="宋体" w:asciiTheme="minorEastAsia" w:hAnsiTheme="minorEastAsia" w:eastAsiaTheme="minorEastAsia"/>
          <w:sz w:val="24"/>
          <w:u w:val="single"/>
        </w:rPr>
        <w:t>0分（北京时间）</w:t>
      </w:r>
      <w:r>
        <w:rPr>
          <w:rFonts w:hint="eastAsia" w:cs="宋体" w:asciiTheme="minorEastAsia" w:hAnsiTheme="minorEastAsia" w:eastAsiaTheme="minorEastAsia"/>
          <w:sz w:val="24"/>
        </w:rPr>
        <w:t>，逾时，采购人或采购代理机构将拒绝接受。</w:t>
      </w:r>
    </w:p>
    <w:p w14:paraId="359E2E55">
      <w:pPr>
        <w:adjustRightInd w:val="0"/>
        <w:snapToGrid w:val="0"/>
        <w:spacing w:line="360" w:lineRule="auto"/>
        <w:ind w:firstLine="480" w:firstLineChars="200"/>
        <w:rPr>
          <w:rFonts w:cs="宋体" w:asciiTheme="minorEastAsia" w:hAnsiTheme="minorEastAsia" w:eastAsiaTheme="minorEastAsia"/>
          <w:b/>
          <w:bCs/>
          <w:sz w:val="24"/>
          <w:u w:val="single"/>
        </w:rPr>
      </w:pPr>
      <w:r>
        <w:rPr>
          <w:rFonts w:hint="eastAsia" w:cs="宋体" w:asciiTheme="minorEastAsia" w:hAnsiTheme="minorEastAsia" w:eastAsiaTheme="minorEastAsia"/>
          <w:sz w:val="24"/>
        </w:rPr>
        <w:t>地点：</w:t>
      </w:r>
      <w:r>
        <w:rPr>
          <w:rFonts w:hint="eastAsia" w:asciiTheme="minorEastAsia" w:hAnsiTheme="minorEastAsia" w:eastAsiaTheme="minorEastAsia"/>
          <w:bCs/>
          <w:kern w:val="0"/>
          <w:sz w:val="24"/>
          <w:u w:val="single"/>
        </w:rPr>
        <w:t>通州湾示范区商务大厦</w:t>
      </w:r>
      <w:r>
        <w:rPr>
          <w:rFonts w:asciiTheme="minorEastAsia" w:hAnsiTheme="minorEastAsia" w:eastAsiaTheme="minorEastAsia"/>
          <w:bCs/>
          <w:kern w:val="0"/>
          <w:sz w:val="24"/>
          <w:u w:val="single"/>
        </w:rPr>
        <w:t>（金海路6号）210</w:t>
      </w:r>
      <w:r>
        <w:rPr>
          <w:rFonts w:hint="eastAsia" w:asciiTheme="minorEastAsia" w:hAnsiTheme="minorEastAsia" w:eastAsiaTheme="minorEastAsia"/>
          <w:bCs/>
          <w:kern w:val="0"/>
          <w:sz w:val="24"/>
          <w:u w:val="single"/>
        </w:rPr>
        <w:t>会议室 ，如有变动另行通知</w:t>
      </w:r>
      <w:r>
        <w:rPr>
          <w:rFonts w:hint="eastAsia" w:cs="宋体" w:asciiTheme="minorEastAsia" w:hAnsiTheme="minorEastAsia" w:eastAsiaTheme="minorEastAsia"/>
          <w:b/>
          <w:kern w:val="0"/>
          <w:sz w:val="24"/>
        </w:rPr>
        <w:t>。</w:t>
      </w:r>
    </w:p>
    <w:p w14:paraId="33BB4BD2">
      <w:pPr>
        <w:snapToGrid w:val="0"/>
        <w:spacing w:line="48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五、开启</w:t>
      </w:r>
    </w:p>
    <w:p w14:paraId="68E0B4EA">
      <w:pPr>
        <w:snapToGrid w:val="0"/>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时间：</w:t>
      </w:r>
      <w:r>
        <w:rPr>
          <w:rFonts w:hint="eastAsia" w:cs="宋体" w:asciiTheme="minorEastAsia" w:hAnsiTheme="minorEastAsia" w:eastAsiaTheme="minorEastAsia"/>
          <w:sz w:val="24"/>
          <w:u w:val="single"/>
        </w:rPr>
        <w:t>2026年0</w:t>
      </w:r>
      <w:r>
        <w:rPr>
          <w:rFonts w:hint="eastAsia" w:cs="宋体" w:asciiTheme="minorEastAsia" w:hAnsiTheme="minorEastAsia" w:eastAsiaTheme="minorEastAsia"/>
          <w:sz w:val="24"/>
          <w:u w:val="single"/>
          <w:lang w:val="en-US" w:eastAsia="zh-CN"/>
        </w:rPr>
        <w:t>4</w:t>
      </w:r>
      <w:r>
        <w:rPr>
          <w:rFonts w:hint="eastAsia" w:cs="宋体" w:asciiTheme="minorEastAsia" w:hAnsiTheme="minorEastAsia" w:eastAsiaTheme="minorEastAsia"/>
          <w:sz w:val="24"/>
          <w:u w:val="single"/>
        </w:rPr>
        <w:t>月</w:t>
      </w:r>
      <w:r>
        <w:rPr>
          <w:rFonts w:hint="eastAsia" w:cs="宋体" w:asciiTheme="minorEastAsia" w:hAnsiTheme="minorEastAsia" w:eastAsiaTheme="minorEastAsia"/>
          <w:sz w:val="24"/>
          <w:u w:val="single"/>
          <w:lang w:val="en-US" w:eastAsia="zh-CN"/>
        </w:rPr>
        <w:t>14</w:t>
      </w:r>
      <w:r>
        <w:rPr>
          <w:rFonts w:hint="eastAsia" w:cs="宋体" w:asciiTheme="minorEastAsia" w:hAnsiTheme="minorEastAsia" w:eastAsiaTheme="minorEastAsia"/>
          <w:sz w:val="24"/>
          <w:u w:val="single"/>
        </w:rPr>
        <w:t>日</w:t>
      </w:r>
      <w:r>
        <w:rPr>
          <w:rFonts w:hint="eastAsia" w:cs="宋体" w:asciiTheme="minorEastAsia" w:hAnsiTheme="minorEastAsia" w:eastAsiaTheme="minorEastAsia"/>
          <w:sz w:val="24"/>
          <w:u w:val="single"/>
          <w:lang w:val="en-US" w:eastAsia="zh-CN"/>
        </w:rPr>
        <w:t>09</w:t>
      </w:r>
      <w:r>
        <w:rPr>
          <w:rFonts w:hint="eastAsia" w:cs="宋体" w:asciiTheme="minorEastAsia" w:hAnsiTheme="minorEastAsia" w:eastAsiaTheme="minorEastAsia"/>
          <w:sz w:val="24"/>
          <w:u w:val="single"/>
        </w:rPr>
        <w:t>点</w:t>
      </w:r>
      <w:r>
        <w:rPr>
          <w:rFonts w:hint="eastAsia" w:cs="宋体" w:asciiTheme="minorEastAsia" w:hAnsiTheme="minorEastAsia" w:eastAsiaTheme="minorEastAsia"/>
          <w:sz w:val="24"/>
          <w:u w:val="single"/>
          <w:lang w:val="en-US" w:eastAsia="zh-CN"/>
        </w:rPr>
        <w:t>3</w:t>
      </w:r>
      <w:r>
        <w:rPr>
          <w:rFonts w:hint="eastAsia" w:cs="宋体" w:asciiTheme="minorEastAsia" w:hAnsiTheme="minorEastAsia" w:eastAsiaTheme="minorEastAsia"/>
          <w:sz w:val="24"/>
          <w:u w:val="single"/>
        </w:rPr>
        <w:t>0分</w:t>
      </w:r>
      <w:r>
        <w:rPr>
          <w:rFonts w:asciiTheme="minorEastAsia" w:hAnsiTheme="minorEastAsia" w:eastAsiaTheme="minorEastAsia"/>
          <w:sz w:val="24"/>
        </w:rPr>
        <w:t>（北京时间）</w:t>
      </w:r>
    </w:p>
    <w:p w14:paraId="4F7C5435">
      <w:pPr>
        <w:snapToGrid w:val="0"/>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地点：</w:t>
      </w:r>
      <w:r>
        <w:rPr>
          <w:rFonts w:hint="eastAsia" w:asciiTheme="minorEastAsia" w:hAnsiTheme="minorEastAsia" w:eastAsiaTheme="minorEastAsia"/>
          <w:bCs/>
          <w:kern w:val="0"/>
          <w:sz w:val="24"/>
          <w:u w:val="single"/>
        </w:rPr>
        <w:t>通州湾示范区商务大厦</w:t>
      </w:r>
      <w:r>
        <w:rPr>
          <w:rFonts w:asciiTheme="minorEastAsia" w:hAnsiTheme="minorEastAsia" w:eastAsiaTheme="minorEastAsia"/>
          <w:bCs/>
          <w:kern w:val="0"/>
          <w:sz w:val="24"/>
          <w:u w:val="single"/>
        </w:rPr>
        <w:t>（金海路6号）210</w:t>
      </w:r>
      <w:r>
        <w:rPr>
          <w:rFonts w:hint="eastAsia" w:asciiTheme="minorEastAsia" w:hAnsiTheme="minorEastAsia" w:eastAsiaTheme="minorEastAsia"/>
          <w:bCs/>
          <w:kern w:val="0"/>
          <w:sz w:val="24"/>
          <w:u w:val="single"/>
        </w:rPr>
        <w:t>会议室，如有变动另行通知</w:t>
      </w:r>
      <w:r>
        <w:rPr>
          <w:rFonts w:hint="eastAsia" w:asciiTheme="minorEastAsia" w:hAnsiTheme="minorEastAsia" w:eastAsiaTheme="minorEastAsia"/>
          <w:bCs/>
          <w:kern w:val="0"/>
          <w:sz w:val="24"/>
        </w:rPr>
        <w:t>。</w:t>
      </w:r>
    </w:p>
    <w:p w14:paraId="65CAD4F1">
      <w:pPr>
        <w:adjustRightInd w:val="0"/>
        <w:snapToGrid w:val="0"/>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六、其他补充事宜</w:t>
      </w:r>
    </w:p>
    <w:p w14:paraId="333C6B19">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1、投标保证金：免收</w:t>
      </w:r>
    </w:p>
    <w:p w14:paraId="4A642D24">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2、项目开标活动模式：现场递交纸质文件。</w:t>
      </w:r>
    </w:p>
    <w:p w14:paraId="5F4A62DF">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7993CEE1">
      <w:pPr>
        <w:adjustRightInd w:val="0"/>
        <w:snapToGrid w:val="0"/>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七、对本次采购提出询问，请按以下方式联系。</w:t>
      </w:r>
    </w:p>
    <w:p w14:paraId="051BAD1D">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1.采购人信息</w:t>
      </w:r>
    </w:p>
    <w:p w14:paraId="3906AD93">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名 称：南通通州湾市政绿化工程有限公司</w:t>
      </w:r>
    </w:p>
    <w:p w14:paraId="3C0AF68D">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地 址：通州湾示范区商务大厦（金海路6号）</w:t>
      </w:r>
    </w:p>
    <w:p w14:paraId="6A6A1C0C">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联系人：</w:t>
      </w:r>
      <w:r>
        <w:rPr>
          <w:rFonts w:hint="eastAsia" w:cs="宋体" w:asciiTheme="minorEastAsia" w:hAnsiTheme="minorEastAsia" w:eastAsiaTheme="minorEastAsia"/>
          <w:kern w:val="0"/>
          <w:sz w:val="24"/>
        </w:rPr>
        <w:t>周女士</w:t>
      </w:r>
    </w:p>
    <w:p w14:paraId="3B068DC2">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联系方式：</w:t>
      </w:r>
      <w:r>
        <w:rPr>
          <w:rFonts w:hint="eastAsia" w:cs="宋体" w:asciiTheme="minorEastAsia" w:hAnsiTheme="minorEastAsia" w:eastAsiaTheme="minorEastAsia"/>
          <w:kern w:val="0"/>
          <w:sz w:val="24"/>
        </w:rPr>
        <w:t>15716277122</w:t>
      </w:r>
    </w:p>
    <w:p w14:paraId="61E0A5F3">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 采购代理机构信息</w:t>
      </w:r>
    </w:p>
    <w:p w14:paraId="25AB6500">
      <w:pPr>
        <w:adjustRightInd w:val="0"/>
        <w:snapToGrid w:val="0"/>
        <w:spacing w:line="360" w:lineRule="auto"/>
        <w:ind w:firstLine="480" w:firstLineChars="20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rPr>
        <w:t>名 称：</w:t>
      </w:r>
      <w:r>
        <w:rPr>
          <w:rFonts w:hint="eastAsia" w:cs="宋体" w:asciiTheme="minorEastAsia" w:hAnsiTheme="minorEastAsia" w:eastAsiaTheme="minorEastAsia"/>
          <w:sz w:val="24"/>
          <w:lang w:eastAsia="zh-CN"/>
        </w:rPr>
        <w:t>江苏方桂圆工程项目管理有限公司</w:t>
      </w:r>
    </w:p>
    <w:p w14:paraId="2773CAB0">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地 址：</w:t>
      </w:r>
      <w:r>
        <w:rPr>
          <w:rFonts w:hint="eastAsia" w:cs="宋体" w:asciiTheme="minorEastAsia" w:hAnsiTheme="minorEastAsia" w:eastAsiaTheme="minorEastAsia"/>
          <w:sz w:val="24"/>
          <w:lang w:eastAsia="zh-CN"/>
        </w:rPr>
        <w:t>启东市万豪花园29幢别墅</w:t>
      </w:r>
    </w:p>
    <w:p w14:paraId="0564A204">
      <w:pPr>
        <w:adjustRightInd w:val="0"/>
        <w:snapToGrid w:val="0"/>
        <w:spacing w:line="360" w:lineRule="auto"/>
        <w:ind w:firstLine="480" w:firstLineChars="20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rPr>
        <w:t>项目联系人：</w:t>
      </w:r>
      <w:r>
        <w:rPr>
          <w:rFonts w:hint="eastAsia" w:cs="宋体" w:asciiTheme="minorEastAsia" w:hAnsiTheme="minorEastAsia" w:eastAsiaTheme="minorEastAsia"/>
          <w:sz w:val="24"/>
          <w:lang w:eastAsia="zh-CN"/>
        </w:rPr>
        <w:t>陆女士</w:t>
      </w:r>
    </w:p>
    <w:p w14:paraId="0EB08C87">
      <w:pPr>
        <w:adjustRightInd w:val="0"/>
        <w:snapToGrid w:val="0"/>
        <w:spacing w:line="360" w:lineRule="auto"/>
        <w:ind w:firstLine="480" w:firstLineChars="20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rPr>
        <w:t>联系方式：</w:t>
      </w:r>
      <w:r>
        <w:rPr>
          <w:rFonts w:hint="eastAsia" w:cs="宋体" w:asciiTheme="minorEastAsia" w:hAnsiTheme="minorEastAsia" w:eastAsiaTheme="minorEastAsia"/>
          <w:sz w:val="24"/>
          <w:lang w:eastAsia="zh-CN"/>
        </w:rPr>
        <w:t>0513-83352336</w:t>
      </w:r>
    </w:p>
    <w:p w14:paraId="589525FA">
      <w:pPr>
        <w:adjustRightInd w:val="0"/>
        <w:snapToGrid w:val="0"/>
        <w:spacing w:line="500" w:lineRule="exact"/>
        <w:rPr>
          <w:rFonts w:cs="宋体" w:asciiTheme="minorEastAsia" w:hAnsiTheme="minorEastAsia" w:eastAsiaTheme="minorEastAsia"/>
          <w:bCs/>
          <w:sz w:val="36"/>
          <w:szCs w:val="36"/>
        </w:rPr>
      </w:pPr>
    </w:p>
    <w:p w14:paraId="600ABF84">
      <w:pPr>
        <w:pStyle w:val="35"/>
        <w:rPr>
          <w:rFonts w:cs="宋体" w:asciiTheme="minorEastAsia" w:hAnsiTheme="minorEastAsia" w:eastAsiaTheme="minorEastAsia"/>
          <w:bCs/>
          <w:sz w:val="36"/>
          <w:szCs w:val="36"/>
        </w:rPr>
      </w:pPr>
    </w:p>
    <w:p w14:paraId="07531F96">
      <w:pPr>
        <w:rPr>
          <w:rFonts w:cs="宋体" w:asciiTheme="minorEastAsia" w:hAnsiTheme="minorEastAsia" w:eastAsiaTheme="minorEastAsia"/>
          <w:bCs/>
          <w:sz w:val="36"/>
          <w:szCs w:val="36"/>
        </w:rPr>
      </w:pPr>
    </w:p>
    <w:p w14:paraId="04A2EBC0">
      <w:pPr>
        <w:pStyle w:val="89"/>
        <w:ind w:firstLine="720"/>
        <w:rPr>
          <w:rFonts w:cs="宋体" w:asciiTheme="minorEastAsia" w:hAnsiTheme="minorEastAsia" w:eastAsiaTheme="minorEastAsia"/>
          <w:bCs/>
          <w:sz w:val="36"/>
          <w:szCs w:val="36"/>
        </w:rPr>
      </w:pPr>
    </w:p>
    <w:p w14:paraId="584E6CF3">
      <w:pPr>
        <w:pStyle w:val="72"/>
        <w:rPr>
          <w:rFonts w:asciiTheme="minorEastAsia" w:hAnsiTheme="minorEastAsia" w:eastAsiaTheme="minorEastAsia"/>
        </w:rPr>
      </w:pPr>
    </w:p>
    <w:p w14:paraId="66AFC047">
      <w:pPr>
        <w:pStyle w:val="72"/>
        <w:rPr>
          <w:rFonts w:asciiTheme="minorEastAsia" w:hAnsiTheme="minorEastAsia" w:eastAsiaTheme="minorEastAsia"/>
        </w:rPr>
      </w:pPr>
    </w:p>
    <w:p w14:paraId="0936E366">
      <w:pPr>
        <w:pStyle w:val="72"/>
        <w:rPr>
          <w:rFonts w:asciiTheme="minorEastAsia" w:hAnsiTheme="minorEastAsia" w:eastAsiaTheme="minorEastAsia"/>
        </w:rPr>
      </w:pPr>
    </w:p>
    <w:p w14:paraId="32DFE57C">
      <w:pPr>
        <w:pStyle w:val="72"/>
        <w:rPr>
          <w:rFonts w:asciiTheme="minorEastAsia" w:hAnsiTheme="minorEastAsia" w:eastAsiaTheme="minorEastAsia"/>
        </w:rPr>
      </w:pPr>
    </w:p>
    <w:p w14:paraId="6F4C9EF9">
      <w:pPr>
        <w:pStyle w:val="72"/>
        <w:rPr>
          <w:rFonts w:asciiTheme="minorEastAsia" w:hAnsiTheme="minorEastAsia" w:eastAsiaTheme="minorEastAsia"/>
        </w:rPr>
      </w:pPr>
    </w:p>
    <w:p w14:paraId="01CA221E">
      <w:pPr>
        <w:pStyle w:val="72"/>
        <w:ind w:firstLine="0" w:firstLineChars="0"/>
        <w:rPr>
          <w:rFonts w:asciiTheme="minorEastAsia" w:hAnsiTheme="minorEastAsia" w:eastAsiaTheme="minorEastAsia"/>
        </w:rPr>
      </w:pPr>
    </w:p>
    <w:p w14:paraId="5A3653B2">
      <w:pPr>
        <w:pStyle w:val="88"/>
        <w:ind w:firstLine="0" w:firstLineChars="0"/>
        <w:rPr>
          <w:rFonts w:asciiTheme="minorEastAsia" w:hAnsiTheme="minorEastAsia" w:eastAsiaTheme="minorEastAsia"/>
        </w:rPr>
      </w:pPr>
    </w:p>
    <w:bookmarkEnd w:id="3"/>
    <w:bookmarkEnd w:id="4"/>
    <w:p w14:paraId="245ABD16">
      <w:pPr>
        <w:pStyle w:val="4"/>
        <w:widowControl/>
        <w:adjustRightInd w:val="0"/>
        <w:snapToGrid w:val="0"/>
        <w:spacing w:before="100" w:beforeAutospacing="1" w:after="100" w:afterAutospacing="1" w:line="500" w:lineRule="exact"/>
        <w:jc w:val="center"/>
        <w:rPr>
          <w:rFonts w:cs="宋体" w:asciiTheme="minorEastAsia" w:hAnsiTheme="minorEastAsia" w:eastAsiaTheme="minorEastAsia"/>
          <w:bCs/>
          <w:kern w:val="2"/>
          <w:sz w:val="36"/>
          <w:szCs w:val="36"/>
          <w:lang w:val="zh-CN"/>
        </w:rPr>
      </w:pPr>
      <w:bookmarkStart w:id="5" w:name="_Toc11926"/>
      <w:bookmarkStart w:id="6" w:name="_Toc82505664"/>
      <w:r>
        <w:rPr>
          <w:rFonts w:hint="eastAsia" w:cs="宋体" w:asciiTheme="minorEastAsia" w:hAnsiTheme="minorEastAsia" w:eastAsiaTheme="minorEastAsia"/>
          <w:bCs/>
          <w:kern w:val="2"/>
          <w:sz w:val="36"/>
          <w:szCs w:val="36"/>
          <w:lang w:val="zh-CN"/>
        </w:rPr>
        <w:t>第二部分  响应须知</w:t>
      </w:r>
      <w:bookmarkEnd w:id="5"/>
      <w:bookmarkEnd w:id="6"/>
    </w:p>
    <w:p w14:paraId="6B01D477">
      <w:pPr>
        <w:widowControl/>
        <w:adjustRightInd w:val="0"/>
        <w:snapToGrid w:val="0"/>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一、总则</w:t>
      </w:r>
    </w:p>
    <w:p w14:paraId="0F422ACD">
      <w:pPr>
        <w:adjustRightInd w:val="0"/>
        <w:snapToGrid w:val="0"/>
        <w:spacing w:line="360" w:lineRule="auto"/>
        <w:ind w:firstLine="480" w:firstLineChars="200"/>
        <w:rPr>
          <w:rFonts w:cs="宋体" w:asciiTheme="minorEastAsia" w:hAnsiTheme="minorEastAsia" w:eastAsiaTheme="minorEastAsia"/>
          <w:sz w:val="24"/>
        </w:rPr>
      </w:pPr>
      <w:bookmarkStart w:id="7" w:name="_Toc458694821"/>
      <w:bookmarkStart w:id="8" w:name="_Toc16938520"/>
      <w:bookmarkStart w:id="9" w:name="_Toc513029204"/>
      <w:bookmarkStart w:id="10" w:name="_Toc20823276"/>
      <w:r>
        <w:rPr>
          <w:rFonts w:hint="eastAsia" w:cs="宋体" w:asciiTheme="minorEastAsia" w:hAnsiTheme="minorEastAsia" w:eastAsiaTheme="minorEastAsia"/>
          <w:sz w:val="24"/>
        </w:rPr>
        <w:t>1</w:t>
      </w:r>
      <w:bookmarkEnd w:id="7"/>
      <w:r>
        <w:rPr>
          <w:rFonts w:hint="eastAsia" w:cs="宋体" w:asciiTheme="minorEastAsia" w:hAnsiTheme="minorEastAsia" w:eastAsiaTheme="minorEastAsia"/>
          <w:sz w:val="24"/>
        </w:rPr>
        <w:t>.采购方式</w:t>
      </w:r>
      <w:bookmarkEnd w:id="8"/>
      <w:bookmarkEnd w:id="9"/>
      <w:bookmarkEnd w:id="10"/>
    </w:p>
    <w:p w14:paraId="267A6DFC">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本次采购采取询价方式，本询价文件仅适用于询价公告中所述项目。</w:t>
      </w:r>
    </w:p>
    <w:p w14:paraId="53F59DD2">
      <w:pPr>
        <w:adjustRightInd w:val="0"/>
        <w:snapToGrid w:val="0"/>
        <w:spacing w:line="360" w:lineRule="auto"/>
        <w:ind w:firstLine="480" w:firstLineChars="200"/>
        <w:rPr>
          <w:rFonts w:cs="宋体" w:asciiTheme="minorEastAsia" w:hAnsiTheme="minorEastAsia" w:eastAsiaTheme="minorEastAsia"/>
          <w:sz w:val="24"/>
        </w:rPr>
      </w:pPr>
      <w:bookmarkStart w:id="11" w:name="_Toc513029205"/>
      <w:bookmarkStart w:id="12" w:name="_Toc16938521"/>
      <w:bookmarkStart w:id="13" w:name="_Toc20823277"/>
      <w:r>
        <w:rPr>
          <w:rFonts w:hint="eastAsia" w:cs="宋体" w:asciiTheme="minorEastAsia" w:hAnsiTheme="minorEastAsia" w:eastAsiaTheme="minorEastAsia"/>
          <w:sz w:val="24"/>
        </w:rPr>
        <w:t>2.合格的</w:t>
      </w:r>
      <w:bookmarkEnd w:id="11"/>
      <w:bookmarkEnd w:id="12"/>
      <w:bookmarkEnd w:id="13"/>
      <w:r>
        <w:rPr>
          <w:rFonts w:hint="eastAsia" w:cs="宋体" w:asciiTheme="minorEastAsia" w:hAnsiTheme="minorEastAsia" w:eastAsiaTheme="minorEastAsia"/>
          <w:sz w:val="24"/>
        </w:rPr>
        <w:t>响应供应商</w:t>
      </w:r>
    </w:p>
    <w:p w14:paraId="7888E07A">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2.1满足询价公告中供应商的资格要求的规定。</w:t>
      </w:r>
    </w:p>
    <w:p w14:paraId="1D08D91E">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 满足本文件实质性条款的规定。</w:t>
      </w:r>
    </w:p>
    <w:p w14:paraId="18717B65">
      <w:pPr>
        <w:adjustRightInd w:val="0"/>
        <w:snapToGrid w:val="0"/>
        <w:spacing w:line="360" w:lineRule="auto"/>
        <w:ind w:firstLine="480" w:firstLineChars="200"/>
        <w:rPr>
          <w:rFonts w:cs="宋体" w:asciiTheme="minorEastAsia" w:hAnsiTheme="minorEastAsia" w:eastAsiaTheme="minorEastAsia"/>
          <w:sz w:val="24"/>
        </w:rPr>
      </w:pPr>
      <w:bookmarkStart w:id="14" w:name="_Toc20823278"/>
      <w:bookmarkStart w:id="15" w:name="_Toc16938522"/>
      <w:bookmarkStart w:id="16" w:name="_Toc513029206"/>
      <w:r>
        <w:rPr>
          <w:rFonts w:hint="eastAsia" w:cs="宋体" w:asciiTheme="minorEastAsia" w:hAnsiTheme="minorEastAsia" w:eastAsiaTheme="minorEastAsia"/>
          <w:sz w:val="24"/>
        </w:rPr>
        <w:t>3.适用法律</w:t>
      </w:r>
      <w:bookmarkEnd w:id="14"/>
      <w:bookmarkEnd w:id="15"/>
      <w:bookmarkEnd w:id="16"/>
    </w:p>
    <w:p w14:paraId="055C22A7">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本次询价采购及由此产生的合同受中华人民共和国有关的法律法规制约和保护。</w:t>
      </w:r>
    </w:p>
    <w:p w14:paraId="0A7ADA5C">
      <w:pPr>
        <w:adjustRightInd w:val="0"/>
        <w:snapToGrid w:val="0"/>
        <w:spacing w:line="360" w:lineRule="auto"/>
        <w:ind w:firstLine="480" w:firstLineChars="200"/>
        <w:rPr>
          <w:rFonts w:hint="eastAsia" w:cs="宋体" w:asciiTheme="minorEastAsia" w:hAnsiTheme="minorEastAsia" w:eastAsiaTheme="minorEastAsia"/>
          <w:sz w:val="24"/>
        </w:rPr>
      </w:pPr>
      <w:bookmarkStart w:id="17" w:name="_Toc513029207"/>
      <w:bookmarkStart w:id="18" w:name="_Toc20823279"/>
      <w:bookmarkStart w:id="19" w:name="_Toc16938523"/>
      <w:bookmarkStart w:id="20" w:name="_Toc462564067"/>
      <w:r>
        <w:rPr>
          <w:rFonts w:hint="eastAsia" w:cs="宋体" w:asciiTheme="minorEastAsia" w:hAnsiTheme="minorEastAsia" w:eastAsiaTheme="minorEastAsia"/>
          <w:sz w:val="24"/>
        </w:rPr>
        <w:t>4.响应费用</w:t>
      </w:r>
      <w:bookmarkEnd w:id="17"/>
      <w:bookmarkEnd w:id="18"/>
      <w:bookmarkEnd w:id="19"/>
      <w:bookmarkEnd w:id="20"/>
    </w:p>
    <w:p w14:paraId="1E0976B1">
      <w:pPr>
        <w:adjustRightInd w:val="0"/>
        <w:snapToGrid w:val="0"/>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4.1 响应供应商应自行承担所有与参加响应有关的费用，无论响应过程中的做法和结果如何，采购单位在任何情况下均无义务和责任承担这些费用。</w:t>
      </w:r>
    </w:p>
    <w:p w14:paraId="1D9250FC">
      <w:pPr>
        <w:adjustRightInd w:val="0"/>
        <w:snapToGrid w:val="0"/>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4.2本项目按成交金额交纳招标代理费，由中标人在领取成交通知书前支付。</w:t>
      </w:r>
    </w:p>
    <w:p w14:paraId="7B581F64">
      <w:pPr>
        <w:adjustRightInd w:val="0"/>
        <w:snapToGrid w:val="0"/>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根据以下收费标准计算招标代理费，30万元以下的当少于1500元时，按1500元计取招标代理费；30-50万元（不含）当少于1800元时，按180</w:t>
      </w:r>
      <w:r>
        <w:rPr>
          <w:rFonts w:hint="eastAsia" w:asciiTheme="minorEastAsia" w:hAnsiTheme="minorEastAsia" w:eastAsiaTheme="minorEastAsia"/>
          <w:sz w:val="24"/>
        </w:rPr>
        <w:t>0元计取招标代理费；50（含）-100万元（不含）当少于2500元时，按2500元计取招标代理费；100万元（含）以上的项目，一律按5000元计取招标代理费。</w:t>
      </w:r>
    </w:p>
    <w:tbl>
      <w:tblPr>
        <w:tblStyle w:val="90"/>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1"/>
        <w:gridCol w:w="4125"/>
      </w:tblGrid>
      <w:tr w14:paraId="088A9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1" w:type="dxa"/>
          </w:tcPr>
          <w:p w14:paraId="01A82A11">
            <w:pPr>
              <w:snapToGrid w:val="0"/>
              <w:spacing w:line="480" w:lineRule="exact"/>
              <w:outlineLvl w:val="1"/>
              <w:rPr>
                <w:rFonts w:cs="宋体" w:asciiTheme="minorEastAsia" w:hAnsiTheme="minorEastAsia" w:eastAsiaTheme="minorEastAsia"/>
                <w:sz w:val="24"/>
                <w:szCs w:val="20"/>
              </w:rPr>
            </w:pPr>
            <w:r>
              <w:rPr>
                <w:rFonts w:asciiTheme="minorEastAsia" w:hAnsiTheme="minorEastAsia" w:eastAsiaTheme="minorEastAsia"/>
                <w:sz w:val="24"/>
                <w:szCs w:val="20"/>
              </w:rPr>
              <w:pict>
                <v:line id="直线 225" o:spid="_x0000_s2052" o:spt="20" style="position:absolute;left:0pt;flip:x y;margin-left:52.35pt;margin-top:0.75pt;height:69.75pt;width:186.75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">
                  <v:path arrowok="t"/>
                  <v:fill focussize="0,0"/>
                  <v:stroke weight="1.25pt"/>
                  <v:imagedata o:title=""/>
                  <o:lock v:ext="edit"/>
                </v:line>
              </w:pict>
            </w:r>
            <w:r>
              <w:rPr>
                <w:rFonts w:hint="eastAsia" w:cs="宋体" w:asciiTheme="minorEastAsia" w:hAnsiTheme="minorEastAsia" w:eastAsiaTheme="minorEastAsia"/>
                <w:sz w:val="24"/>
                <w:szCs w:val="20"/>
              </w:rPr>
              <w:t xml:space="preserve">                  服务类型</w:t>
            </w:r>
          </w:p>
          <w:p w14:paraId="54739F79">
            <w:pPr>
              <w:snapToGrid w:val="0"/>
              <w:spacing w:line="480" w:lineRule="exact"/>
              <w:outlineLvl w:val="1"/>
              <w:rPr>
                <w:rFonts w:cs="宋体" w:asciiTheme="minorEastAsia" w:hAnsiTheme="minorEastAsia" w:eastAsiaTheme="minorEastAsia"/>
                <w:sz w:val="24"/>
                <w:szCs w:val="20"/>
              </w:rPr>
            </w:pPr>
            <w:r>
              <w:rPr>
                <w:rFonts w:asciiTheme="minorEastAsia" w:hAnsiTheme="minorEastAsia" w:eastAsiaTheme="minorEastAsia"/>
                <w:sz w:val="24"/>
                <w:szCs w:val="20"/>
              </w:rPr>
              <w:pict>
                <v:line id="直线 224" o:spid="_x0000_s2053" o:spt="20" style="position:absolute;left:0pt;flip:x y;margin-left:-6.4pt;margin-top:14.35pt;height:30.9pt;width:247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">
                  <v:path arrowok="t"/>
                  <v:fill focussize="0,0"/>
                  <v:stroke weight="1.25pt"/>
                  <v:imagedata o:title=""/>
                  <o:lock v:ext="edit"/>
                </v:line>
              </w:pict>
            </w:r>
            <w:r>
              <w:rPr>
                <w:rFonts w:hint="eastAsia" w:cs="宋体" w:asciiTheme="minorEastAsia" w:hAnsiTheme="minorEastAsia" w:eastAsiaTheme="minorEastAsia"/>
                <w:sz w:val="24"/>
                <w:szCs w:val="20"/>
              </w:rPr>
              <w:t xml:space="preserve">         费    率</w:t>
            </w:r>
          </w:p>
          <w:p w14:paraId="4295976A">
            <w:pPr>
              <w:snapToGrid w:val="0"/>
              <w:spacing w:line="480" w:lineRule="exact"/>
              <w:outlineLvl w:val="1"/>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中标金额（万元)</w:t>
            </w:r>
          </w:p>
        </w:tc>
        <w:tc>
          <w:tcPr>
            <w:tcW w:w="4125" w:type="dxa"/>
            <w:vAlign w:val="center"/>
          </w:tcPr>
          <w:p w14:paraId="20767DDF">
            <w:pPr>
              <w:snapToGrid w:val="0"/>
              <w:spacing w:line="480" w:lineRule="exact"/>
              <w:jc w:val="center"/>
              <w:outlineLvl w:val="1"/>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示范区</w:t>
            </w:r>
          </w:p>
          <w:p w14:paraId="0C606DCB">
            <w:pPr>
              <w:snapToGrid w:val="0"/>
              <w:spacing w:line="480" w:lineRule="exact"/>
              <w:jc w:val="center"/>
              <w:outlineLvl w:val="1"/>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货物、服务类招标</w:t>
            </w:r>
          </w:p>
        </w:tc>
      </w:tr>
      <w:tr w14:paraId="29565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1" w:type="dxa"/>
          </w:tcPr>
          <w:p w14:paraId="2EC85A36">
            <w:pPr>
              <w:snapToGrid w:val="0"/>
              <w:spacing w:line="480" w:lineRule="exact"/>
              <w:outlineLvl w:val="1"/>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30以下</w:t>
            </w:r>
          </w:p>
        </w:tc>
        <w:tc>
          <w:tcPr>
            <w:tcW w:w="4125" w:type="dxa"/>
            <w:vAlign w:val="center"/>
          </w:tcPr>
          <w:p w14:paraId="5F6E437A">
            <w:pPr>
              <w:snapToGrid w:val="0"/>
              <w:spacing w:line="480" w:lineRule="exact"/>
              <w:jc w:val="center"/>
              <w:outlineLvl w:val="1"/>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0.6%</w:t>
            </w:r>
          </w:p>
        </w:tc>
      </w:tr>
      <w:tr w14:paraId="25EB3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1" w:type="dxa"/>
          </w:tcPr>
          <w:p w14:paraId="4002600D">
            <w:pPr>
              <w:snapToGrid w:val="0"/>
              <w:spacing w:line="480" w:lineRule="exact"/>
              <w:outlineLvl w:val="1"/>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30-50（不含）</w:t>
            </w:r>
          </w:p>
        </w:tc>
        <w:tc>
          <w:tcPr>
            <w:tcW w:w="4125" w:type="dxa"/>
            <w:vAlign w:val="center"/>
          </w:tcPr>
          <w:p w14:paraId="4E10A0FC">
            <w:pPr>
              <w:snapToGrid w:val="0"/>
              <w:spacing w:line="480" w:lineRule="exact"/>
              <w:jc w:val="center"/>
              <w:outlineLvl w:val="1"/>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0.5%</w:t>
            </w:r>
          </w:p>
        </w:tc>
      </w:tr>
      <w:tr w14:paraId="5D649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1" w:type="dxa"/>
          </w:tcPr>
          <w:p w14:paraId="0F2B6C46">
            <w:pPr>
              <w:snapToGrid w:val="0"/>
              <w:spacing w:line="480" w:lineRule="exact"/>
              <w:outlineLvl w:val="1"/>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50（含）-100（不含）</w:t>
            </w:r>
          </w:p>
        </w:tc>
        <w:tc>
          <w:tcPr>
            <w:tcW w:w="4125" w:type="dxa"/>
            <w:vAlign w:val="center"/>
          </w:tcPr>
          <w:p w14:paraId="2793E323">
            <w:pPr>
              <w:snapToGrid w:val="0"/>
              <w:spacing w:line="480" w:lineRule="exact"/>
              <w:jc w:val="center"/>
              <w:outlineLvl w:val="1"/>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0.4%</w:t>
            </w:r>
          </w:p>
        </w:tc>
      </w:tr>
      <w:tr w14:paraId="625F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1" w:type="dxa"/>
          </w:tcPr>
          <w:p w14:paraId="73D95E8E">
            <w:pPr>
              <w:snapToGrid w:val="0"/>
              <w:spacing w:line="480" w:lineRule="exact"/>
              <w:outlineLvl w:val="1"/>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100（含）以上</w:t>
            </w:r>
          </w:p>
        </w:tc>
        <w:tc>
          <w:tcPr>
            <w:tcW w:w="4125" w:type="dxa"/>
            <w:vAlign w:val="center"/>
          </w:tcPr>
          <w:p w14:paraId="465273F7">
            <w:pPr>
              <w:snapToGrid w:val="0"/>
              <w:spacing w:line="480" w:lineRule="exact"/>
              <w:jc w:val="center"/>
              <w:outlineLvl w:val="1"/>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5000元</w:t>
            </w:r>
          </w:p>
        </w:tc>
      </w:tr>
    </w:tbl>
    <w:p w14:paraId="100745B5">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cs="宋体" w:asciiTheme="minorEastAsia" w:hAnsiTheme="minorEastAsia" w:eastAsiaTheme="minorEastAsia"/>
          <w:sz w:val="24"/>
        </w:rPr>
        <w:t xml:space="preserve"> 4.3本项目评委费</w:t>
      </w:r>
      <w:r>
        <w:rPr>
          <w:rFonts w:hint="eastAsia" w:cs="宋体" w:asciiTheme="minorEastAsia" w:hAnsiTheme="minorEastAsia" w:eastAsiaTheme="minorEastAsia"/>
          <w:sz w:val="24"/>
          <w:lang w:eastAsia="zh-CN"/>
        </w:rPr>
        <w:t>按实支付</w:t>
      </w:r>
      <w:r>
        <w:rPr>
          <w:rFonts w:hint="eastAsia" w:cs="宋体" w:asciiTheme="minorEastAsia" w:hAnsiTheme="minorEastAsia" w:eastAsiaTheme="minorEastAsia"/>
          <w:sz w:val="24"/>
        </w:rPr>
        <w:t>，此费用</w:t>
      </w:r>
      <w:r>
        <w:rPr>
          <w:rFonts w:hint="eastAsia" w:cs="宋体" w:asciiTheme="minorEastAsia" w:hAnsiTheme="minorEastAsia" w:eastAsiaTheme="minorEastAsia"/>
          <w:sz w:val="24"/>
          <w:lang w:eastAsia="zh-CN"/>
        </w:rPr>
        <w:t>由供应商</w:t>
      </w:r>
      <w:r>
        <w:rPr>
          <w:rFonts w:hint="eastAsia" w:cs="宋体" w:asciiTheme="minorEastAsia" w:hAnsiTheme="minorEastAsia" w:eastAsiaTheme="minorEastAsia"/>
          <w:sz w:val="24"/>
        </w:rPr>
        <w:t>综合考虑在投标报价内。</w:t>
      </w:r>
    </w:p>
    <w:p w14:paraId="47E6C79E">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5.采购文件的约束力</w:t>
      </w:r>
    </w:p>
    <w:p w14:paraId="3F5D1BF7">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响应供应商一旦参加本项目采购活动，即被认为接受了本询价采购文件的规定和约束。</w:t>
      </w:r>
    </w:p>
    <w:p w14:paraId="283353CA">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6.采购文件的解释</w:t>
      </w:r>
    </w:p>
    <w:p w14:paraId="3FEDC75D">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本采购文件仅适用于本次询价采购，项目需求部分（供应商资格要求、项目需求）由采购人解释，其它部分由代理机构解释。</w:t>
      </w:r>
    </w:p>
    <w:p w14:paraId="209A7271">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7.报价要求</w:t>
      </w:r>
    </w:p>
    <w:p w14:paraId="5E013921">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7.1询价为一次性报价，响应供应商应一次性报出不得更改的价格。供应商的投标报价（以人民币计价）包括从事本项目服务所需的一切费用，包括但不限于供应商为完成本项目采购内容所必须的质量保证与技术支持、分析、报告、培训、售后服务、仪器设备投入、人员工资、劳务支出、出旅费用、配套费用、保险、税费、利润、税金和政策性文件规定包含的所有风险、责任、招标代理费用等各项全部费用，即项目履行到项目执行结束的过程中所发生的一切费用及询价文件要求的所有费用。</w:t>
      </w:r>
    </w:p>
    <w:p w14:paraId="4A82B25D">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7.2采购人不接受任何可选择的报价，成交供应商不得在服务期间提出任何增加费用的要求。请各供应商在报价时充分考虑各种因素。</w:t>
      </w:r>
    </w:p>
    <w:p w14:paraId="23483EA1">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7.3投标报价超过限价总价的，按无效标进行处理。</w:t>
      </w:r>
    </w:p>
    <w:p w14:paraId="17C773DB">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7.4</w:t>
      </w:r>
      <w:r>
        <w:rPr>
          <w:rFonts w:hint="eastAsia" w:cs="宋体" w:asciiTheme="minorEastAsia" w:hAnsiTheme="minorEastAsia" w:eastAsiaTheme="minorEastAsia"/>
          <w:bCs/>
          <w:sz w:val="24"/>
        </w:rPr>
        <w:t>询价小组认为响应供应商的报价明显低于其他通过资格性、符合性审查响应供应商的报价，有可能影响产品质量或者不能诚信履约的，将要求其在合理的时间内提供说明，必要时提交相关证明材料；响应供应商不能证明其报价合理性的，询价小组应当将其作为无效响应处理。</w:t>
      </w:r>
    </w:p>
    <w:p w14:paraId="3F2E2598">
      <w:pPr>
        <w:widowControl/>
        <w:adjustRightInd w:val="0"/>
        <w:snapToGrid w:val="0"/>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二、采购文件</w:t>
      </w:r>
    </w:p>
    <w:p w14:paraId="591686B7">
      <w:pPr>
        <w:widowControl/>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1.采购文件的构成</w:t>
      </w:r>
    </w:p>
    <w:p w14:paraId="3E71AD6A">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 采购文件由以下部分组成：</w:t>
      </w:r>
    </w:p>
    <w:p w14:paraId="33465E40">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（1）询价采购公告</w:t>
      </w:r>
    </w:p>
    <w:p w14:paraId="7EFECB8C">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（2）响应须知</w:t>
      </w:r>
    </w:p>
    <w:p w14:paraId="63A050DB">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（3）项目需求</w:t>
      </w:r>
    </w:p>
    <w:p w14:paraId="5F176FA5">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（4）响应文件组成</w:t>
      </w:r>
    </w:p>
    <w:p w14:paraId="28856C7C">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请响应供应商仔细检查采购文件是否齐全，如有缺漏请立即与代理机构联系解决。</w:t>
      </w:r>
    </w:p>
    <w:p w14:paraId="7B54C0E8">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bCs/>
          <w:sz w:val="24"/>
        </w:rPr>
        <w:t>1.2</w:t>
      </w:r>
      <w:r>
        <w:rPr>
          <w:rFonts w:hint="eastAsia" w:cs="宋体" w:asciiTheme="minorEastAsia" w:hAnsiTheme="minorEastAsia" w:eastAsiaTheme="minorEastAsia"/>
          <w:sz w:val="24"/>
        </w:rPr>
        <w:t>响应供应商应认真阅读采购文件中所有的事项、格式、条款和规范等要求，按采购文件要求和规定编制响应文件，并保证所提供的全部资料的真实性，以使其响应文件对采购文件做出实质性响应，否则其风险由响应供应商自行承担。</w:t>
      </w:r>
    </w:p>
    <w:p w14:paraId="14DAE108">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2.询价采购文件的澄清</w:t>
      </w:r>
    </w:p>
    <w:p w14:paraId="775448E4">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任何要求对采购文件进行澄清的响应供应商，应在响应截止期3日前按询价采购公告中的通讯地址，以书面形式通知采购人或采购代理机构；也可通过发送邮件的方式，并电话联系相关经办人员。采购人有权对发出的采购文件进行必要的澄清或修改。</w:t>
      </w:r>
    </w:p>
    <w:p w14:paraId="3D34AD13">
      <w:pPr>
        <w:adjustRightInd w:val="0"/>
        <w:snapToGrid w:val="0"/>
        <w:spacing w:line="360" w:lineRule="auto"/>
        <w:ind w:firstLine="480" w:firstLineChars="200"/>
        <w:rPr>
          <w:rFonts w:cs="宋体" w:asciiTheme="minorEastAsia" w:hAnsiTheme="minorEastAsia" w:eastAsiaTheme="minorEastAsia"/>
          <w:sz w:val="24"/>
        </w:rPr>
      </w:pPr>
      <w:bookmarkStart w:id="21" w:name="_Toc20823284"/>
      <w:bookmarkStart w:id="22" w:name="_Toc513029212"/>
      <w:bookmarkStart w:id="23" w:name="_Toc462564071"/>
      <w:bookmarkStart w:id="24" w:name="_Toc16938528"/>
      <w:r>
        <w:rPr>
          <w:rFonts w:hint="eastAsia" w:cs="宋体" w:asciiTheme="minorEastAsia" w:hAnsiTheme="minorEastAsia" w:eastAsiaTheme="minorEastAsia"/>
          <w:sz w:val="24"/>
        </w:rPr>
        <w:t>3.询价采购文件的修改</w:t>
      </w:r>
      <w:bookmarkEnd w:id="21"/>
      <w:bookmarkEnd w:id="22"/>
      <w:bookmarkEnd w:id="23"/>
      <w:bookmarkEnd w:id="24"/>
    </w:p>
    <w:p w14:paraId="3632B0FA">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bCs/>
          <w:sz w:val="24"/>
        </w:rPr>
        <w:t>3.1</w:t>
      </w:r>
      <w:r>
        <w:rPr>
          <w:rFonts w:hint="eastAsia" w:cs="宋体" w:asciiTheme="minorEastAsia" w:hAnsiTheme="minorEastAsia" w:eastAsiaTheme="minorEastAsia"/>
          <w:sz w:val="24"/>
        </w:rPr>
        <w:t>在响应截止时间前，采购人可以对采购文件进行修改。</w:t>
      </w:r>
    </w:p>
    <w:p w14:paraId="72320761">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bCs/>
          <w:sz w:val="24"/>
        </w:rPr>
        <w:t xml:space="preserve">3.2 </w:t>
      </w:r>
      <w:r>
        <w:rPr>
          <w:rFonts w:hint="eastAsia" w:cs="宋体" w:asciiTheme="minorEastAsia" w:hAnsiTheme="minorEastAsia" w:eastAsiaTheme="minorEastAsia"/>
          <w:sz w:val="24"/>
        </w:rPr>
        <w:t>采购人有权按照法定的要求推迟响应截止日期和开标日期。</w:t>
      </w:r>
    </w:p>
    <w:p w14:paraId="61B43398">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bCs/>
          <w:sz w:val="24"/>
        </w:rPr>
        <w:t xml:space="preserve">3.3 </w:t>
      </w:r>
      <w:r>
        <w:rPr>
          <w:rFonts w:hint="eastAsia" w:cs="宋体" w:asciiTheme="minorEastAsia" w:hAnsiTheme="minorEastAsia" w:eastAsiaTheme="minorEastAsia"/>
          <w:sz w:val="24"/>
        </w:rPr>
        <w:t>采购文件的修改将在通州湾江海联动开发示范区网公布，补充文件将作为采购文件的组成部分，并对响应供应商具有约束力，请供应商及时关注相关信息。</w:t>
      </w:r>
    </w:p>
    <w:p w14:paraId="27E15978">
      <w:pPr>
        <w:widowControl/>
        <w:adjustRightInd w:val="0"/>
        <w:snapToGrid w:val="0"/>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三、响应文件的编制</w:t>
      </w:r>
    </w:p>
    <w:p w14:paraId="281E127E">
      <w:pPr>
        <w:adjustRightInd w:val="0"/>
        <w:snapToGrid w:val="0"/>
        <w:spacing w:line="360" w:lineRule="auto"/>
        <w:ind w:firstLine="482" w:firstLineChars="200"/>
        <w:rPr>
          <w:rFonts w:cs="宋体" w:asciiTheme="minorEastAsia" w:hAnsiTheme="minorEastAsia" w:eastAsiaTheme="minorEastAsia"/>
          <w:b/>
          <w:sz w:val="24"/>
        </w:rPr>
      </w:pPr>
      <w:bookmarkStart w:id="25" w:name="_Toc20823286"/>
      <w:bookmarkStart w:id="26" w:name="_Toc16938530"/>
      <w:bookmarkStart w:id="27" w:name="_Toc513029214"/>
      <w:bookmarkStart w:id="28" w:name="_Toc462564073"/>
      <w:r>
        <w:rPr>
          <w:rFonts w:hint="eastAsia" w:cs="宋体" w:asciiTheme="minorEastAsia" w:hAnsiTheme="minorEastAsia" w:eastAsiaTheme="minorEastAsia"/>
          <w:b/>
          <w:sz w:val="24"/>
        </w:rPr>
        <w:t>1.响应文件的语言及度量衡单位</w:t>
      </w:r>
      <w:bookmarkEnd w:id="25"/>
      <w:bookmarkEnd w:id="26"/>
      <w:bookmarkEnd w:id="27"/>
      <w:bookmarkEnd w:id="28"/>
    </w:p>
    <w:p w14:paraId="609BA5E8">
      <w:pPr>
        <w:adjustRightInd w:val="0"/>
        <w:snapToGrid w:val="0"/>
        <w:spacing w:line="360" w:lineRule="auto"/>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bCs/>
          <w:sz w:val="24"/>
        </w:rPr>
        <w:t>1.1 响应供应商提交的响应文件以及响应供应商与采购人就有关响应的所有来往通知、函件和文件均应使用简体中文。</w:t>
      </w:r>
    </w:p>
    <w:p w14:paraId="56E30D5D">
      <w:pPr>
        <w:adjustRightInd w:val="0"/>
        <w:snapToGrid w:val="0"/>
        <w:spacing w:line="360" w:lineRule="auto"/>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bCs/>
          <w:sz w:val="24"/>
        </w:rPr>
        <w:t>1.2 除技术性能另有规定外，响应文件所使用的度量衡单位，均须采用国家法定计量单位。</w:t>
      </w:r>
    </w:p>
    <w:p w14:paraId="3F4057B2">
      <w:pPr>
        <w:adjustRightInd w:val="0"/>
        <w:snapToGrid w:val="0"/>
        <w:spacing w:line="360" w:lineRule="auto"/>
        <w:ind w:firstLine="482" w:firstLineChars="200"/>
        <w:rPr>
          <w:rFonts w:cs="宋体" w:asciiTheme="minorEastAsia" w:hAnsiTheme="minorEastAsia" w:eastAsiaTheme="minorEastAsia"/>
          <w:b/>
          <w:sz w:val="24"/>
        </w:rPr>
      </w:pPr>
      <w:bookmarkStart w:id="29" w:name="_Toc49090511"/>
      <w:bookmarkStart w:id="30" w:name="_Toc14577360"/>
      <w:r>
        <w:rPr>
          <w:rFonts w:hint="eastAsia" w:cs="宋体" w:asciiTheme="minorEastAsia" w:hAnsiTheme="minorEastAsia" w:eastAsiaTheme="minorEastAsia"/>
          <w:b/>
          <w:sz w:val="24"/>
        </w:rPr>
        <w:t>2.响应文件构成</w:t>
      </w:r>
    </w:p>
    <w:p w14:paraId="15FA76F9">
      <w:pPr>
        <w:adjustRightInd w:val="0"/>
        <w:snapToGrid w:val="0"/>
        <w:spacing w:line="360" w:lineRule="auto"/>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bCs/>
          <w:sz w:val="24"/>
        </w:rPr>
        <w:t>2.1 供应商编写的响应文件应包括</w:t>
      </w:r>
      <w:r>
        <w:rPr>
          <w:rFonts w:hint="eastAsia" w:cs="宋体" w:asciiTheme="minorEastAsia" w:hAnsiTheme="minorEastAsia" w:eastAsiaTheme="minorEastAsia"/>
          <w:b/>
          <w:sz w:val="24"/>
        </w:rPr>
        <w:t>资格审查证明材料文件</w:t>
      </w:r>
      <w:r>
        <w:rPr>
          <w:rFonts w:hint="eastAsia" w:cs="宋体" w:asciiTheme="minorEastAsia" w:hAnsiTheme="minorEastAsia" w:eastAsiaTheme="minorEastAsia"/>
          <w:bCs/>
          <w:sz w:val="24"/>
        </w:rPr>
        <w:t>、</w:t>
      </w:r>
      <w:r>
        <w:rPr>
          <w:rFonts w:hint="eastAsia" w:cs="宋体" w:asciiTheme="minorEastAsia" w:hAnsiTheme="minorEastAsia" w:eastAsiaTheme="minorEastAsia"/>
          <w:b/>
          <w:sz w:val="24"/>
        </w:rPr>
        <w:t>价格标文件</w:t>
      </w:r>
      <w:r>
        <w:rPr>
          <w:rFonts w:hint="eastAsia" w:cs="宋体" w:asciiTheme="minorEastAsia" w:hAnsiTheme="minorEastAsia" w:eastAsiaTheme="minorEastAsia"/>
          <w:bCs/>
          <w:sz w:val="24"/>
        </w:rPr>
        <w:t>。供应商按“第四部分 响应文件组成”要求编写响应文件。</w:t>
      </w:r>
    </w:p>
    <w:p w14:paraId="17E2844E">
      <w:pPr>
        <w:adjustRightInd w:val="0"/>
        <w:snapToGrid w:val="0"/>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2.2询价响应文件的编制及装订</w:t>
      </w:r>
    </w:p>
    <w:p w14:paraId="7DDB1740">
      <w:pPr>
        <w:adjustRightInd w:val="0"/>
        <w:snapToGrid w:val="0"/>
        <w:spacing w:line="360" w:lineRule="auto"/>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bCs/>
          <w:sz w:val="24"/>
        </w:rPr>
        <w:t>2.2.1供应商按询价文件组成顺序编写响应文件，并牢固装订成册。询价响应文件均需采用A4纸（图纸等除外），不允许使用活页夹、拉杆夹、文件夹、塑料方便式书脊（插入式或穿孔式）装订。询价响应文件不得行间插字、涂改、增删，如修改错漏处，须经询价响应文件签署人签字并加盖公章。</w:t>
      </w:r>
    </w:p>
    <w:p w14:paraId="1FA6D14D">
      <w:pPr>
        <w:adjustRightInd w:val="0"/>
        <w:snapToGrid w:val="0"/>
        <w:spacing w:line="360" w:lineRule="auto"/>
        <w:ind w:firstLine="480" w:firstLineChars="200"/>
        <w:rPr>
          <w:rFonts w:cs="宋体" w:asciiTheme="minorEastAsia" w:hAnsiTheme="minorEastAsia" w:eastAsiaTheme="minorEastAsia"/>
          <w:b/>
          <w:sz w:val="24"/>
        </w:rPr>
      </w:pPr>
      <w:r>
        <w:rPr>
          <w:rFonts w:hint="eastAsia" w:cs="宋体" w:asciiTheme="minorEastAsia" w:hAnsiTheme="minorEastAsia" w:eastAsiaTheme="minorEastAsia"/>
          <w:bCs/>
          <w:sz w:val="24"/>
        </w:rPr>
        <w:t>2.2.2询价响应文件的</w:t>
      </w:r>
      <w:r>
        <w:rPr>
          <w:rFonts w:hint="eastAsia" w:cs="宋体" w:asciiTheme="minorEastAsia" w:hAnsiTheme="minorEastAsia" w:eastAsiaTheme="minorEastAsia"/>
          <w:b/>
          <w:sz w:val="24"/>
        </w:rPr>
        <w:t xml:space="preserve"> “资格审查证明材料文件”、“价格标文件”各自装订成成册。</w:t>
      </w:r>
    </w:p>
    <w:p w14:paraId="054CF10D">
      <w:pPr>
        <w:adjustRightInd w:val="0"/>
        <w:snapToGrid w:val="0"/>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2.3询价响应文件的份数、签署</w:t>
      </w:r>
    </w:p>
    <w:p w14:paraId="184232CD">
      <w:pPr>
        <w:adjustRightInd w:val="0"/>
        <w:snapToGrid w:val="0"/>
        <w:spacing w:line="360" w:lineRule="auto"/>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bCs/>
          <w:sz w:val="24"/>
        </w:rPr>
        <w:t>2.3.1供应商应准备</w:t>
      </w:r>
      <w:r>
        <w:rPr>
          <w:rFonts w:hint="eastAsia" w:cs="宋体" w:asciiTheme="minorEastAsia" w:hAnsiTheme="minorEastAsia" w:eastAsiaTheme="minorEastAsia"/>
          <w:b/>
          <w:sz w:val="24"/>
          <w:u w:val="single"/>
        </w:rPr>
        <w:t xml:space="preserve"> 叁 </w:t>
      </w:r>
      <w:r>
        <w:rPr>
          <w:rFonts w:hint="eastAsia" w:cs="宋体" w:asciiTheme="minorEastAsia" w:hAnsiTheme="minorEastAsia" w:eastAsiaTheme="minorEastAsia"/>
          <w:bCs/>
          <w:sz w:val="24"/>
        </w:rPr>
        <w:t>份完整的询价响应文件，其中正本</w:t>
      </w:r>
      <w:r>
        <w:rPr>
          <w:rFonts w:hint="eastAsia" w:cs="宋体" w:asciiTheme="minorEastAsia" w:hAnsiTheme="minorEastAsia" w:eastAsiaTheme="minorEastAsia"/>
          <w:b/>
          <w:sz w:val="24"/>
          <w:u w:val="single"/>
        </w:rPr>
        <w:t xml:space="preserve"> 壹 </w:t>
      </w:r>
      <w:r>
        <w:rPr>
          <w:rFonts w:hint="eastAsia" w:cs="宋体" w:asciiTheme="minorEastAsia" w:hAnsiTheme="minorEastAsia" w:eastAsiaTheme="minorEastAsia"/>
          <w:bCs/>
          <w:sz w:val="24"/>
        </w:rPr>
        <w:t>份，副本</w:t>
      </w:r>
      <w:r>
        <w:rPr>
          <w:rFonts w:hint="eastAsia" w:cs="宋体" w:asciiTheme="minorEastAsia" w:hAnsiTheme="minorEastAsia" w:eastAsiaTheme="minorEastAsia"/>
          <w:b/>
          <w:sz w:val="24"/>
          <w:u w:val="single"/>
        </w:rPr>
        <w:t xml:space="preserve"> 贰 </w:t>
      </w:r>
      <w:r>
        <w:rPr>
          <w:rFonts w:hint="eastAsia" w:cs="宋体" w:asciiTheme="minorEastAsia" w:hAnsiTheme="minorEastAsia" w:eastAsiaTheme="minorEastAsia"/>
          <w:bCs/>
          <w:sz w:val="24"/>
        </w:rPr>
        <w:t>份，并标明“正本”或“副本”字样，若有差异，概以“正本”为准。</w:t>
      </w:r>
    </w:p>
    <w:p w14:paraId="5F5871D4">
      <w:pPr>
        <w:adjustRightInd w:val="0"/>
        <w:snapToGrid w:val="0"/>
        <w:spacing w:line="360" w:lineRule="auto"/>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bCs/>
          <w:sz w:val="24"/>
        </w:rPr>
        <w:t>2.3.2询价响应文件分两册密封。第一册为</w:t>
      </w:r>
      <w:r>
        <w:rPr>
          <w:rFonts w:hint="eastAsia" w:cs="宋体" w:asciiTheme="minorEastAsia" w:hAnsiTheme="minorEastAsia" w:eastAsiaTheme="minorEastAsia"/>
          <w:b/>
          <w:sz w:val="24"/>
        </w:rPr>
        <w:t>“资格审查证明材料文件”</w:t>
      </w:r>
      <w:r>
        <w:rPr>
          <w:rFonts w:hint="eastAsia" w:cs="宋体" w:asciiTheme="minorEastAsia" w:hAnsiTheme="minorEastAsia" w:eastAsiaTheme="minorEastAsia"/>
          <w:bCs/>
          <w:sz w:val="24"/>
        </w:rPr>
        <w:t>，第二册为“</w:t>
      </w:r>
      <w:r>
        <w:rPr>
          <w:rFonts w:hint="eastAsia" w:cs="宋体" w:asciiTheme="minorEastAsia" w:hAnsiTheme="minorEastAsia" w:eastAsiaTheme="minorEastAsia"/>
          <w:b/>
          <w:sz w:val="24"/>
        </w:rPr>
        <w:t>价格标文件”</w:t>
      </w:r>
      <w:r>
        <w:rPr>
          <w:rFonts w:hint="eastAsia" w:cs="宋体" w:asciiTheme="minorEastAsia" w:hAnsiTheme="minorEastAsia" w:eastAsiaTheme="minorEastAsia"/>
          <w:bCs/>
          <w:sz w:val="24"/>
        </w:rPr>
        <w:t>，响应文件的第一册、第二册应分别密封，并在封袋上标明“资格审查证明材料文件”、“价格标文件”。</w:t>
      </w:r>
    </w:p>
    <w:p w14:paraId="7A922E33">
      <w:pPr>
        <w:adjustRightInd w:val="0"/>
        <w:snapToGrid w:val="0"/>
        <w:spacing w:line="360" w:lineRule="auto"/>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bCs/>
          <w:sz w:val="24"/>
        </w:rPr>
        <w:t>2.3.3供应商可将询价响应文件正副本统一密封或分别密封，如正本和副本分别密封的，应在封袋上标明正、副本字样。</w:t>
      </w:r>
    </w:p>
    <w:p w14:paraId="49995017">
      <w:pPr>
        <w:adjustRightInd w:val="0"/>
        <w:snapToGrid w:val="0"/>
        <w:spacing w:line="360" w:lineRule="auto"/>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bCs/>
          <w:sz w:val="24"/>
        </w:rPr>
        <w:t>2.3.4询价响应文件正本须按询价文件要求由法定代表人或被授权人签字或盖章并加盖单位印章。副本可复印，但须加盖单位印章。</w:t>
      </w:r>
    </w:p>
    <w:p w14:paraId="698FA9B5">
      <w:pPr>
        <w:adjustRightInd w:val="0"/>
        <w:snapToGrid w:val="0"/>
        <w:spacing w:line="360" w:lineRule="auto"/>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bCs/>
          <w:sz w:val="24"/>
        </w:rPr>
        <w:t>3.响应有效期</w:t>
      </w:r>
      <w:bookmarkEnd w:id="29"/>
      <w:bookmarkEnd w:id="30"/>
    </w:p>
    <w:p w14:paraId="63DE9FC0">
      <w:pPr>
        <w:adjustRightInd w:val="0"/>
        <w:snapToGrid w:val="0"/>
        <w:spacing w:line="360" w:lineRule="auto"/>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sz w:val="24"/>
        </w:rPr>
        <w:t>响应文件和响应供应商法定代表人或其授权委托人签署的文件、资料的有效期为自开标之日起60个日历日。</w:t>
      </w:r>
      <w:r>
        <w:rPr>
          <w:rFonts w:hint="eastAsia" w:cs="宋体" w:asciiTheme="minorEastAsia" w:hAnsiTheme="minorEastAsia" w:eastAsiaTheme="minorEastAsia"/>
          <w:bCs/>
          <w:sz w:val="24"/>
        </w:rPr>
        <w:t>响应有效期比规定短的将被视为非响应性响应而予以拒绝。</w:t>
      </w:r>
    </w:p>
    <w:p w14:paraId="38CEC34F">
      <w:pPr>
        <w:adjustRightInd w:val="0"/>
        <w:snapToGrid w:val="0"/>
        <w:spacing w:line="360" w:lineRule="auto"/>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bCs/>
          <w:sz w:val="24"/>
        </w:rPr>
        <w:t>4.响应有效期的延长</w:t>
      </w:r>
    </w:p>
    <w:p w14:paraId="49A7BEFA">
      <w:pPr>
        <w:adjustRightInd w:val="0"/>
        <w:snapToGrid w:val="0"/>
        <w:spacing w:line="360" w:lineRule="auto"/>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bCs/>
          <w:sz w:val="24"/>
        </w:rPr>
        <w:t>在特殊情况下，采购人于原响应有效期满之前，可向响应供应商提出延长响应有效期的要求。这种要求与答复均应采用书面形式。响应供应商可以拒绝代理机构的这一要求而放弃响应，同意延长响应有效期的响应供应商既不能要求也不允许修改其响应文件。受响应有效期约束的所有权利与义务均延长至新的有效期。</w:t>
      </w:r>
    </w:p>
    <w:p w14:paraId="3214739A">
      <w:pPr>
        <w:widowControl/>
        <w:adjustRightInd w:val="0"/>
        <w:snapToGrid w:val="0"/>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四、响应文件的递交</w:t>
      </w:r>
    </w:p>
    <w:p w14:paraId="1304B0B7">
      <w:pPr>
        <w:keepNext/>
        <w:adjustRightInd w:val="0"/>
        <w:snapToGrid w:val="0"/>
        <w:spacing w:line="360" w:lineRule="auto"/>
        <w:ind w:firstLine="480" w:firstLineChars="200"/>
        <w:outlineLvl w:val="0"/>
        <w:rPr>
          <w:rFonts w:cs="宋体" w:asciiTheme="minorEastAsia" w:hAnsiTheme="minorEastAsia" w:eastAsiaTheme="minorEastAsia"/>
          <w:b/>
          <w:bCs/>
          <w:kern w:val="0"/>
          <w:sz w:val="24"/>
        </w:rPr>
      </w:pPr>
      <w:bookmarkStart w:id="31" w:name="_Toc20823297"/>
      <w:bookmarkStart w:id="32" w:name="_Toc462564084"/>
      <w:bookmarkStart w:id="33" w:name="_Toc513029225"/>
      <w:bookmarkStart w:id="34" w:name="_Toc16938541"/>
      <w:r>
        <w:rPr>
          <w:rFonts w:hint="eastAsia" w:cs="宋体" w:asciiTheme="minorEastAsia" w:hAnsiTheme="minorEastAsia" w:eastAsiaTheme="minorEastAsia"/>
          <w:kern w:val="0"/>
          <w:sz w:val="24"/>
        </w:rPr>
        <w:t>1.响应文件</w:t>
      </w:r>
      <w:bookmarkEnd w:id="31"/>
      <w:bookmarkEnd w:id="32"/>
      <w:bookmarkEnd w:id="33"/>
      <w:bookmarkEnd w:id="34"/>
      <w:r>
        <w:rPr>
          <w:rFonts w:hint="eastAsia" w:cs="宋体" w:asciiTheme="minorEastAsia" w:hAnsiTheme="minorEastAsia" w:eastAsiaTheme="minorEastAsia"/>
          <w:kern w:val="0"/>
          <w:sz w:val="24"/>
        </w:rPr>
        <w:t>的提交</w:t>
      </w:r>
    </w:p>
    <w:p w14:paraId="45B75179">
      <w:pPr>
        <w:adjustRightInd w:val="0"/>
        <w:snapToGrid w:val="0"/>
        <w:spacing w:line="360" w:lineRule="auto"/>
        <w:ind w:firstLine="480" w:firstLineChars="200"/>
        <w:outlineLvl w:val="0"/>
        <w:rPr>
          <w:rFonts w:cs="宋体" w:asciiTheme="minorEastAsia" w:hAnsiTheme="minorEastAsia" w:eastAsiaTheme="minorEastAsia"/>
          <w:bCs/>
          <w:sz w:val="24"/>
        </w:rPr>
      </w:pPr>
      <w:r>
        <w:rPr>
          <w:rFonts w:hint="eastAsia" w:cs="宋体" w:asciiTheme="minorEastAsia" w:hAnsiTheme="minorEastAsia" w:eastAsiaTheme="minorEastAsia"/>
          <w:bCs/>
          <w:sz w:val="24"/>
        </w:rPr>
        <w:t>1.1供应商应当在</w:t>
      </w:r>
      <w:r>
        <w:rPr>
          <w:rFonts w:hint="eastAsia" w:cs="宋体" w:asciiTheme="minorEastAsia" w:hAnsiTheme="minorEastAsia" w:eastAsiaTheme="minorEastAsia"/>
          <w:sz w:val="24"/>
        </w:rPr>
        <w:t>响应文件提交</w:t>
      </w:r>
      <w:r>
        <w:rPr>
          <w:rFonts w:hint="eastAsia" w:cs="宋体" w:asciiTheme="minorEastAsia" w:hAnsiTheme="minorEastAsia" w:eastAsiaTheme="minorEastAsia"/>
          <w:bCs/>
          <w:sz w:val="24"/>
        </w:rPr>
        <w:t>截止时间前制作并提交其响应文件。</w:t>
      </w:r>
      <w:bookmarkStart w:id="35" w:name="_Toc513029226"/>
      <w:bookmarkStart w:id="36" w:name="_Toc20823298"/>
      <w:bookmarkStart w:id="37" w:name="_Toc16938542"/>
    </w:p>
    <w:p w14:paraId="3CE6A06D">
      <w:pPr>
        <w:adjustRightInd w:val="0"/>
        <w:snapToGrid w:val="0"/>
        <w:spacing w:line="360" w:lineRule="auto"/>
        <w:ind w:firstLine="480" w:firstLineChars="200"/>
        <w:outlineLvl w:val="0"/>
        <w:rPr>
          <w:rFonts w:cs="宋体" w:asciiTheme="minorEastAsia" w:hAnsiTheme="minorEastAsia" w:eastAsiaTheme="minorEastAsia"/>
          <w:b/>
          <w:sz w:val="24"/>
        </w:rPr>
      </w:pPr>
      <w:r>
        <w:rPr>
          <w:rFonts w:hint="eastAsia" w:cs="宋体" w:asciiTheme="minorEastAsia" w:hAnsiTheme="minorEastAsia" w:eastAsiaTheme="minorEastAsia"/>
          <w:sz w:val="24"/>
        </w:rPr>
        <w:t>2.响应文件截止日期</w:t>
      </w:r>
      <w:bookmarkEnd w:id="35"/>
      <w:bookmarkEnd w:id="36"/>
      <w:bookmarkEnd w:id="37"/>
    </w:p>
    <w:p w14:paraId="48BFDA3B">
      <w:pPr>
        <w:adjustRightInd w:val="0"/>
        <w:snapToGrid w:val="0"/>
        <w:spacing w:line="360" w:lineRule="auto"/>
        <w:ind w:firstLine="480" w:firstLineChars="200"/>
        <w:outlineLvl w:val="0"/>
        <w:rPr>
          <w:rFonts w:cs="宋体" w:asciiTheme="minorEastAsia" w:hAnsiTheme="minorEastAsia" w:eastAsiaTheme="minorEastAsia"/>
          <w:bCs/>
          <w:sz w:val="24"/>
        </w:rPr>
      </w:pPr>
      <w:r>
        <w:rPr>
          <w:rFonts w:hint="eastAsia" w:cs="宋体" w:asciiTheme="minorEastAsia" w:hAnsiTheme="minorEastAsia" w:eastAsiaTheme="minorEastAsia"/>
          <w:bCs/>
          <w:sz w:val="24"/>
        </w:rPr>
        <w:t>2.1 供应商递交的投标响应文件的时间不得迟于询价公告中规定的响应文件提交截止时间。</w:t>
      </w:r>
    </w:p>
    <w:p w14:paraId="6F5EB90F">
      <w:pPr>
        <w:adjustRightInd w:val="0"/>
        <w:snapToGrid w:val="0"/>
        <w:spacing w:line="360" w:lineRule="auto"/>
        <w:ind w:firstLine="480" w:firstLineChars="200"/>
        <w:outlineLvl w:val="0"/>
        <w:rPr>
          <w:rFonts w:cs="宋体" w:asciiTheme="minorEastAsia" w:hAnsiTheme="minorEastAsia" w:eastAsiaTheme="minorEastAsia"/>
          <w:bCs/>
          <w:sz w:val="24"/>
        </w:rPr>
      </w:pPr>
      <w:r>
        <w:rPr>
          <w:rFonts w:hint="eastAsia" w:cs="宋体" w:asciiTheme="minorEastAsia" w:hAnsiTheme="minorEastAsia" w:eastAsiaTheme="minorEastAsia"/>
          <w:sz w:val="24"/>
        </w:rPr>
        <w:t>2.2</w:t>
      </w:r>
      <w:r>
        <w:rPr>
          <w:rFonts w:hint="eastAsia" w:cs="宋体" w:asciiTheme="minorEastAsia" w:hAnsiTheme="minorEastAsia" w:eastAsiaTheme="minorEastAsia"/>
          <w:bCs/>
          <w:sz w:val="24"/>
        </w:rPr>
        <w:t xml:space="preserve"> 代理机构可以按照规定，通过修改响应文件酌情延长响应文件提交截止日期，在此情况下，供应商的所有权利和义务以及供应商受制的截止日期均应以延长后新的截止日期为准。</w:t>
      </w:r>
    </w:p>
    <w:p w14:paraId="425B6307">
      <w:pPr>
        <w:keepNext/>
        <w:adjustRightInd w:val="0"/>
        <w:snapToGrid w:val="0"/>
        <w:spacing w:line="360" w:lineRule="auto"/>
        <w:ind w:firstLine="480" w:firstLineChars="200"/>
        <w:outlineLvl w:val="0"/>
        <w:rPr>
          <w:rFonts w:cs="宋体" w:asciiTheme="minorEastAsia" w:hAnsiTheme="minorEastAsia" w:eastAsiaTheme="minorEastAsia"/>
          <w:b/>
          <w:bCs/>
          <w:kern w:val="0"/>
          <w:sz w:val="24"/>
        </w:rPr>
      </w:pPr>
      <w:bookmarkStart w:id="38" w:name="_Toc20823299"/>
      <w:bookmarkStart w:id="39" w:name="_Toc16938543"/>
      <w:bookmarkStart w:id="40" w:name="_Toc513029227"/>
      <w:r>
        <w:rPr>
          <w:rFonts w:hint="eastAsia" w:cs="宋体" w:asciiTheme="minorEastAsia" w:hAnsiTheme="minorEastAsia" w:eastAsiaTheme="minorEastAsia"/>
          <w:kern w:val="0"/>
          <w:sz w:val="24"/>
        </w:rPr>
        <w:t>3.响应文件</w:t>
      </w:r>
      <w:bookmarkEnd w:id="38"/>
      <w:bookmarkEnd w:id="39"/>
      <w:bookmarkEnd w:id="40"/>
      <w:r>
        <w:rPr>
          <w:rFonts w:hint="eastAsia" w:cs="宋体" w:asciiTheme="minorEastAsia" w:hAnsiTheme="minorEastAsia" w:eastAsiaTheme="minorEastAsia"/>
          <w:kern w:val="0"/>
          <w:sz w:val="24"/>
        </w:rPr>
        <w:t>的拒收</w:t>
      </w:r>
    </w:p>
    <w:p w14:paraId="6F8F6BAE">
      <w:pPr>
        <w:adjustRightInd w:val="0"/>
        <w:snapToGrid w:val="0"/>
        <w:spacing w:line="360" w:lineRule="auto"/>
        <w:ind w:firstLine="480" w:firstLineChars="200"/>
        <w:outlineLvl w:val="0"/>
        <w:rPr>
          <w:rFonts w:cs="宋体" w:asciiTheme="minorEastAsia" w:hAnsiTheme="minorEastAsia" w:eastAsiaTheme="minorEastAsia"/>
          <w:bCs/>
          <w:sz w:val="24"/>
        </w:rPr>
      </w:pPr>
      <w:r>
        <w:rPr>
          <w:rFonts w:hint="eastAsia" w:cs="宋体" w:asciiTheme="minorEastAsia" w:hAnsiTheme="minorEastAsia" w:eastAsiaTheme="minorEastAsia"/>
          <w:bCs/>
          <w:sz w:val="24"/>
        </w:rPr>
        <w:t>3.1 代理机构拒绝接收在其规定的响应文件提交截止时间后提交的任何响应文件。</w:t>
      </w:r>
    </w:p>
    <w:p w14:paraId="3F68D16E">
      <w:pPr>
        <w:keepNext/>
        <w:adjustRightInd w:val="0"/>
        <w:snapToGrid w:val="0"/>
        <w:spacing w:line="360" w:lineRule="auto"/>
        <w:ind w:firstLine="480" w:firstLineChars="200"/>
        <w:outlineLvl w:val="0"/>
        <w:rPr>
          <w:rFonts w:cs="宋体" w:asciiTheme="minorEastAsia" w:hAnsiTheme="minorEastAsia" w:eastAsiaTheme="minorEastAsia"/>
          <w:b/>
          <w:bCs/>
          <w:kern w:val="0"/>
          <w:sz w:val="24"/>
        </w:rPr>
      </w:pPr>
      <w:bookmarkStart w:id="41" w:name="_Toc16938544"/>
      <w:bookmarkStart w:id="42" w:name="_Toc513029228"/>
      <w:bookmarkStart w:id="43" w:name="_Toc20823300"/>
      <w:r>
        <w:rPr>
          <w:rFonts w:hint="eastAsia" w:cs="宋体" w:asciiTheme="minorEastAsia" w:hAnsiTheme="minorEastAsia" w:eastAsiaTheme="minorEastAsia"/>
          <w:kern w:val="0"/>
          <w:sz w:val="24"/>
        </w:rPr>
        <w:t>4. 响应文件的撤回和修改</w:t>
      </w:r>
      <w:bookmarkEnd w:id="41"/>
      <w:bookmarkEnd w:id="42"/>
      <w:bookmarkEnd w:id="43"/>
    </w:p>
    <w:p w14:paraId="22C1C321">
      <w:pPr>
        <w:adjustRightInd w:val="0"/>
        <w:snapToGrid w:val="0"/>
        <w:spacing w:line="360" w:lineRule="auto"/>
        <w:ind w:firstLine="480" w:firstLineChars="200"/>
        <w:outlineLvl w:val="0"/>
        <w:rPr>
          <w:rFonts w:cs="宋体" w:asciiTheme="minorEastAsia" w:hAnsiTheme="minorEastAsia" w:eastAsiaTheme="minorEastAsia"/>
          <w:sz w:val="24"/>
        </w:rPr>
      </w:pPr>
      <w:r>
        <w:rPr>
          <w:rFonts w:hint="eastAsia" w:cs="宋体" w:asciiTheme="minorEastAsia" w:hAnsiTheme="minorEastAsia" w:eastAsiaTheme="minorEastAsia"/>
          <w:sz w:val="24"/>
        </w:rPr>
        <w:t>4.1 响应文件的撤回</w:t>
      </w:r>
    </w:p>
    <w:p w14:paraId="7B40386D">
      <w:pPr>
        <w:adjustRightInd w:val="0"/>
        <w:snapToGrid w:val="0"/>
        <w:spacing w:line="360" w:lineRule="auto"/>
        <w:ind w:firstLine="480" w:firstLineChars="200"/>
        <w:outlineLvl w:val="0"/>
        <w:rPr>
          <w:rFonts w:cs="宋体" w:asciiTheme="minorEastAsia" w:hAnsiTheme="minorEastAsia" w:eastAsiaTheme="minorEastAsia"/>
          <w:sz w:val="24"/>
        </w:rPr>
      </w:pPr>
      <w:r>
        <w:rPr>
          <w:rFonts w:hint="eastAsia" w:cs="宋体" w:asciiTheme="minorEastAsia" w:hAnsiTheme="minorEastAsia" w:eastAsiaTheme="minorEastAsia"/>
          <w:sz w:val="24"/>
        </w:rPr>
        <w:t>4.1.1 供应商可在响应文件提交截止时间前，以书面的形式撤回其投标响应文件。</w:t>
      </w:r>
    </w:p>
    <w:p w14:paraId="084F949C">
      <w:pPr>
        <w:adjustRightInd w:val="0"/>
        <w:snapToGrid w:val="0"/>
        <w:spacing w:line="360" w:lineRule="auto"/>
        <w:ind w:firstLine="480" w:firstLineChars="200"/>
        <w:outlineLvl w:val="0"/>
        <w:rPr>
          <w:rFonts w:cs="宋体" w:asciiTheme="minorEastAsia" w:hAnsiTheme="minorEastAsia" w:eastAsiaTheme="minorEastAsia"/>
          <w:sz w:val="24"/>
        </w:rPr>
      </w:pPr>
      <w:r>
        <w:rPr>
          <w:rFonts w:hint="eastAsia" w:cs="宋体" w:asciiTheme="minorEastAsia" w:hAnsiTheme="minorEastAsia" w:eastAsiaTheme="minorEastAsia"/>
          <w:sz w:val="24"/>
        </w:rPr>
        <w:t>4.1.2 供应商撤回其投标响应文件，则认为其不再参与本项目询价响应活动。</w:t>
      </w:r>
    </w:p>
    <w:p w14:paraId="6E35C560">
      <w:pPr>
        <w:adjustRightInd w:val="0"/>
        <w:snapToGrid w:val="0"/>
        <w:spacing w:line="360" w:lineRule="auto"/>
        <w:ind w:firstLine="480" w:firstLineChars="200"/>
        <w:outlineLvl w:val="0"/>
        <w:rPr>
          <w:rFonts w:cs="宋体" w:asciiTheme="minorEastAsia" w:hAnsiTheme="minorEastAsia" w:eastAsiaTheme="minorEastAsia"/>
          <w:sz w:val="24"/>
        </w:rPr>
      </w:pPr>
      <w:r>
        <w:rPr>
          <w:rFonts w:hint="eastAsia" w:cs="宋体" w:asciiTheme="minorEastAsia" w:hAnsiTheme="minorEastAsia" w:eastAsiaTheme="minorEastAsia"/>
          <w:sz w:val="24"/>
        </w:rPr>
        <w:t>4.2 响应文件的修改</w:t>
      </w:r>
    </w:p>
    <w:p w14:paraId="618B58AF">
      <w:pPr>
        <w:adjustRightInd w:val="0"/>
        <w:snapToGrid w:val="0"/>
        <w:spacing w:line="360" w:lineRule="auto"/>
        <w:ind w:firstLine="480" w:firstLineChars="200"/>
        <w:outlineLvl w:val="0"/>
        <w:rPr>
          <w:rFonts w:cs="宋体" w:asciiTheme="minorEastAsia" w:hAnsiTheme="minorEastAsia" w:eastAsiaTheme="minorEastAsia"/>
          <w:bCs/>
          <w:sz w:val="24"/>
        </w:rPr>
      </w:pPr>
      <w:r>
        <w:rPr>
          <w:rFonts w:hint="eastAsia" w:cs="宋体" w:asciiTheme="minorEastAsia" w:hAnsiTheme="minorEastAsia" w:eastAsiaTheme="minorEastAsia"/>
          <w:bCs/>
          <w:sz w:val="24"/>
        </w:rPr>
        <w:t>供应商可在响应文件提交截止时间前，对可其投标响应文件进行修改。</w:t>
      </w:r>
    </w:p>
    <w:p w14:paraId="5C1B3082">
      <w:pPr>
        <w:adjustRightInd w:val="0"/>
        <w:snapToGrid w:val="0"/>
        <w:spacing w:line="360" w:lineRule="auto"/>
        <w:ind w:firstLine="480" w:firstLineChars="200"/>
        <w:outlineLvl w:val="0"/>
        <w:rPr>
          <w:rFonts w:cs="宋体" w:asciiTheme="minorEastAsia" w:hAnsiTheme="minorEastAsia" w:eastAsiaTheme="minorEastAsia"/>
          <w:bCs/>
          <w:sz w:val="24"/>
        </w:rPr>
      </w:pPr>
      <w:r>
        <w:rPr>
          <w:rFonts w:hint="eastAsia" w:cs="宋体" w:asciiTheme="minorEastAsia" w:hAnsiTheme="minorEastAsia" w:eastAsiaTheme="minorEastAsia"/>
          <w:sz w:val="24"/>
        </w:rPr>
        <w:t>4.3</w:t>
      </w:r>
      <w:r>
        <w:rPr>
          <w:rFonts w:hint="eastAsia" w:cs="宋体" w:asciiTheme="minorEastAsia" w:hAnsiTheme="minorEastAsia" w:eastAsiaTheme="minorEastAsia"/>
          <w:bCs/>
          <w:sz w:val="24"/>
        </w:rPr>
        <w:t xml:space="preserve"> 在响应文件提交截止时间之后，供应商不得对其投标响应文件作任何修改。</w:t>
      </w:r>
    </w:p>
    <w:p w14:paraId="28B48324">
      <w:pPr>
        <w:adjustRightInd w:val="0"/>
        <w:snapToGrid w:val="0"/>
        <w:spacing w:line="360" w:lineRule="auto"/>
        <w:ind w:firstLine="480" w:firstLineChars="200"/>
        <w:outlineLvl w:val="0"/>
        <w:rPr>
          <w:rFonts w:cs="宋体" w:asciiTheme="minorEastAsia" w:hAnsiTheme="minorEastAsia" w:eastAsiaTheme="minorEastAsia"/>
          <w:bCs/>
          <w:sz w:val="24"/>
        </w:rPr>
      </w:pPr>
      <w:r>
        <w:rPr>
          <w:rFonts w:hint="eastAsia" w:cs="宋体" w:asciiTheme="minorEastAsia" w:hAnsiTheme="minorEastAsia" w:eastAsiaTheme="minorEastAsia"/>
          <w:sz w:val="24"/>
        </w:rPr>
        <w:t>4.4</w:t>
      </w:r>
      <w:r>
        <w:rPr>
          <w:rFonts w:hint="eastAsia" w:cs="宋体" w:asciiTheme="minorEastAsia" w:hAnsiTheme="minorEastAsia" w:eastAsiaTheme="minorEastAsia"/>
          <w:bCs/>
          <w:sz w:val="24"/>
        </w:rPr>
        <w:t xml:space="preserve"> 在响应文件截止时间至响应文件中规定的询价响应有效期满之间的这段时间内，供应商不得撤回其响应文件。</w:t>
      </w:r>
    </w:p>
    <w:p w14:paraId="6EBD3997">
      <w:pPr>
        <w:adjustRightInd w:val="0"/>
        <w:snapToGrid w:val="0"/>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五、询价采购程序</w:t>
      </w:r>
    </w:p>
    <w:p w14:paraId="760864ED">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1.询价小组</w:t>
      </w:r>
    </w:p>
    <w:p w14:paraId="7F958BC3">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 开标后，代理机构将立即组织询价小组进行评标。</w:t>
      </w:r>
    </w:p>
    <w:p w14:paraId="1DEB381D">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 询价小组由采购人依法组织。</w:t>
      </w:r>
    </w:p>
    <w:p w14:paraId="23DF2773">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1.3询价小组应当按照客观、公正、审慎的原则评审响应供应商的响应文件。</w:t>
      </w:r>
    </w:p>
    <w:p w14:paraId="22288F8E">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2.响应的澄清</w:t>
      </w:r>
    </w:p>
    <w:p w14:paraId="5E85D4B4">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2.1评审期间，为有助于对响应文件的审查、评价和比较，询价小组有权要求供应商对其响应文件进行澄清，但并非对每个供应商都作澄清要求。</w:t>
      </w:r>
    </w:p>
    <w:p w14:paraId="4FCB8A40">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2.2接到询价小组澄清要求的供应商应派人按询价小组规定的时间和格式作出澄清，澄清的内容作为响应文件的补充部分，但响应的价格和实质性的内容不得做任何更改。</w:t>
      </w:r>
    </w:p>
    <w:p w14:paraId="21B681E1">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2.3 接到询价小组澄清要求的供应商如未按规定做出澄清，其风险由供应商自行承担。</w:t>
      </w:r>
    </w:p>
    <w:p w14:paraId="73D4F11B">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3.对响应文件的初审</w:t>
      </w:r>
    </w:p>
    <w:p w14:paraId="742FB361">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3.1响应文件初审分为资格性检查和符合性检查。</w:t>
      </w:r>
    </w:p>
    <w:p w14:paraId="5C0B6DA2">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（1）资格性检查：依据法律法规和采购文件的规定，对响应文件中的资格证明文件等进行审查，以确定供应商是否具备参加询价的资格。</w:t>
      </w:r>
    </w:p>
    <w:p w14:paraId="00208AE8">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资格性审查未通过的响应供应商作无效响应处理。</w:t>
      </w:r>
    </w:p>
    <w:p w14:paraId="578DC0BA">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（2）符合性检查：依据采购文件的规定，从响应文件的有效性、完整性和对采购文件的响应程度进行审查，以确定是否对采购文件的实质性要求作出响应。符合性审查未通过的响应供应商作无效响应处理。</w:t>
      </w:r>
    </w:p>
    <w:p w14:paraId="1E90FA3D">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（3）未通过资格性审查或符合性审查的响应供应商，代理机构将告知其未通过资格性审查或符合性审查的原因。</w:t>
      </w:r>
    </w:p>
    <w:p w14:paraId="4227EDC4">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3.2</w:t>
      </w:r>
      <w:r>
        <w:rPr>
          <w:rFonts w:hint="eastAsia" w:cs="宋体" w:asciiTheme="minorEastAsia" w:hAnsiTheme="minorEastAsia" w:eastAsiaTheme="minorEastAsia"/>
          <w:bCs/>
          <w:sz w:val="24"/>
        </w:rPr>
        <w:t>询价小组将对确定为实质性响应的响应进行进一步审核，看其是否有计算</w:t>
      </w:r>
      <w:r>
        <w:rPr>
          <w:rFonts w:hint="eastAsia" w:cs="宋体" w:asciiTheme="minorEastAsia" w:hAnsiTheme="minorEastAsia" w:eastAsiaTheme="minorEastAsia"/>
          <w:sz w:val="24"/>
        </w:rPr>
        <w:t>上或累加上的算术错误，修正错误的原则如下：</w:t>
      </w:r>
    </w:p>
    <w:p w14:paraId="1456F39F">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（1）响应文件中开标一览表内容与响应文件中相应内容不一致的，以开标一览表为准。</w:t>
      </w:r>
    </w:p>
    <w:p w14:paraId="13D720D3">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（2）大写金额和小写金额不一致的，以大写金额为准。</w:t>
      </w:r>
    </w:p>
    <w:p w14:paraId="3918C27B">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（3）总价金额与按单价汇总金额不一致的，以单价金额计算结果为准。</w:t>
      </w:r>
    </w:p>
    <w:p w14:paraId="091BA513">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同时出现两种以上错误的，按照前款规定的顺序修正。</w:t>
      </w:r>
    </w:p>
    <w:p w14:paraId="72BDC6A3">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3.3询价小组将按上述修正错误的方法调整响应文件中的响应报价，并告知响应供应商，调整后的价格应对响应供应商具有约束力。如果响应供应商不接受修正后的价格，则其响应将被拒绝。</w:t>
      </w:r>
    </w:p>
    <w:p w14:paraId="35590D2E">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3.4本采购项目为一个完整标的，询价小组不接受不完整的响应报价。响应供应商或其授权委托人必须对所有项目分别报单价，并合计总价。询价小组有权将未按规定填写的报价视为无效响应。</w:t>
      </w:r>
    </w:p>
    <w:p w14:paraId="197D6B1A">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3.5询价小组允许修正响应文件中不构成重大偏离的、微小的、非正规的、不一致的或不规则的地方，但这些修改不能影响任何响应供应商相应的名次排列。</w:t>
      </w:r>
    </w:p>
    <w:p w14:paraId="2FAFD788">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3.6响应供应商在询价采购活动全过程中应保持通讯畅通，并安排专人与代理机构及询价小组联系。</w:t>
      </w:r>
    </w:p>
    <w:p w14:paraId="0E03F25C">
      <w:pPr>
        <w:adjustRightInd w:val="0"/>
        <w:snapToGrid w:val="0"/>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4.无效响应及废标情形</w:t>
      </w:r>
    </w:p>
    <w:p w14:paraId="38A63BCD">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4.1符合下列情形之一者，响应供应商响应无效：</w:t>
      </w:r>
    </w:p>
    <w:p w14:paraId="4A1ECEAF">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（1）响应供应商未按本采购文件要求装订、</w:t>
      </w:r>
      <w:r>
        <w:rPr>
          <w:rFonts w:hint="eastAsia" w:asciiTheme="minorEastAsia" w:hAnsiTheme="minorEastAsia" w:eastAsiaTheme="minorEastAsia"/>
          <w:sz w:val="24"/>
        </w:rPr>
        <w:t>密封、签署、盖章及主要资料不齐全的；</w:t>
      </w:r>
    </w:p>
    <w:p w14:paraId="37E92AF1">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（2）同一响应供应商提交两个（含两个）以上不同的响应报价的；</w:t>
      </w:r>
    </w:p>
    <w:p w14:paraId="32EBBC1C">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（3）响应供应商不具备采购文件中规定资格要求的；</w:t>
      </w:r>
    </w:p>
    <w:p w14:paraId="2A663312">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（4）响应供应商的报价超过了采购预算或最高限价的；</w:t>
      </w:r>
    </w:p>
    <w:p w14:paraId="7FD028DD">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（5）未通过资格性、符合性审查的；</w:t>
      </w:r>
    </w:p>
    <w:p w14:paraId="2C05601C">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（6）不符合询价采购文件中规定的其他实质性要求和条件的；</w:t>
      </w:r>
    </w:p>
    <w:p w14:paraId="3DD2DBF3">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（7）响应供应商被 “信用中国”网站列入失信被执行人或重大税收违法案件当事人名单或政府采购严重失信行为记录名单。或查询“信用中国”网站后发现响应供应商存在其他不符合《中华人民共和国政府采购法》第二十二条规定条件的信用记录；</w:t>
      </w:r>
    </w:p>
    <w:p w14:paraId="101DD3EC">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（8）响应文件含有采购人不能接受的附加条件的；</w:t>
      </w:r>
    </w:p>
    <w:p w14:paraId="5A5B85DD">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本项目采购产品被财政部、国家发改委、生态环境部等列入“节能产品品目清单”、“环境标志产品品目清单”强制采购范围，而供应商所响应产品不在强制采购范围内的。（响应产品如属于政府强制采购节能产品品目清单范围内，响应文件中必须提供国家确定的认证机构出具的、处于有效期之内的该节能产品认证证书图片）；</w:t>
      </w:r>
    </w:p>
    <w:p w14:paraId="010B6AB1">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（10）响应文件未按照采购文件要求加盖公章；</w:t>
      </w:r>
    </w:p>
    <w:p w14:paraId="4CADADDF">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（11）其他法律、法规及本采购文件规定的属无效响应的情形。</w:t>
      </w:r>
    </w:p>
    <w:p w14:paraId="7309CB92">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4.2符合下列情形之一者，本采购项目废标：</w:t>
      </w:r>
    </w:p>
    <w:p w14:paraId="40F9751B">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（1）符合专业条件的供应商或者对采购文件作实质响应的供应商不足三家的；</w:t>
      </w:r>
    </w:p>
    <w:p w14:paraId="3610AF7E">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（2）所有合格响应供应商的报价均超过本项目预算金额或最高限价的；</w:t>
      </w:r>
    </w:p>
    <w:p w14:paraId="3085FE22">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（3）出现影响采购公正的违法、违规行为的；</w:t>
      </w:r>
    </w:p>
    <w:p w14:paraId="7B1B2366">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（4）因重大变故，采购任务取消的；</w:t>
      </w:r>
    </w:p>
    <w:p w14:paraId="61395006">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废标后，对于特殊紧急的采购项目，经监管部门批准后采购人可直接改变采购方式，现场继续组织采购活动。</w:t>
      </w:r>
    </w:p>
    <w:p w14:paraId="61F3FB5B">
      <w:pPr>
        <w:adjustRightInd w:val="0"/>
        <w:snapToGrid w:val="0"/>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六、成交原则</w:t>
      </w:r>
    </w:p>
    <w:p w14:paraId="2E921492">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1.确定成交单位</w:t>
      </w:r>
    </w:p>
    <w:p w14:paraId="54AF712B">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1.1询价小组将从质量和服务均能满足采购文件实质性响应要求的供应商中，按照报价由低到高顺序推荐3名成交候选供应商，并编写评审报告。采购人从评审报告提出的成交候选供应商中，</w:t>
      </w:r>
      <w:r>
        <w:rPr>
          <w:rFonts w:hint="eastAsia" w:cs="宋体" w:asciiTheme="minorEastAsia" w:hAnsiTheme="minorEastAsia" w:eastAsiaTheme="minorEastAsia"/>
          <w:b/>
          <w:bCs/>
          <w:sz w:val="24"/>
          <w:u w:val="single"/>
        </w:rPr>
        <w:t>根据质量和服务均能满足采购文件实质性响应要求且报价最低的原则确定成交供应商</w:t>
      </w:r>
      <w:r>
        <w:rPr>
          <w:rFonts w:hint="eastAsia" w:cs="宋体" w:asciiTheme="minorEastAsia" w:hAnsiTheme="minorEastAsia" w:eastAsiaTheme="minorEastAsia"/>
          <w:sz w:val="24"/>
        </w:rPr>
        <w:t>。</w:t>
      </w:r>
    </w:p>
    <w:p w14:paraId="0F53C1FA">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1.2如出现供应商最低报价相同的情况，则优先采购“环境标志产品”或“节能产品”。</w:t>
      </w:r>
    </w:p>
    <w:p w14:paraId="2931988E">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（1）如出现最低报价相同，且响应产品均属于“环境标志产品”和“节能产品”，则将优先采购交货期短者。</w:t>
      </w:r>
    </w:p>
    <w:p w14:paraId="3B5665B1">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（2）如出现最低报价相同，且响应产品不能同时满足“环境标志产品”和“节能产品”（只能满足其中一项），则将优先采购交货期短者。</w:t>
      </w:r>
    </w:p>
    <w:p w14:paraId="4DD61B35">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1.3如出现供应商最低报价相同的情况，且响应产品均不是“环境标志产品”或“节能产品”，则将优先采购交货期短者。</w:t>
      </w:r>
    </w:p>
    <w:p w14:paraId="4FBFFF38">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对于同时列入环境标志产品政府采购品目清单和节能产品政府采购品目清单的产品，则其优先于只列入其中一个品目清单的产品。</w:t>
      </w:r>
    </w:p>
    <w:p w14:paraId="400F0EE2">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环境标志产品是指列入财政部、生态环境部最新公布的《环境标志产品政府采购品目清单》内的产品。</w:t>
      </w:r>
    </w:p>
    <w:p w14:paraId="2CF84621">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节能产品是指列入财政部、国家发改委最新公布的《节能产品政府采购品目清单》内的产品。</w:t>
      </w:r>
    </w:p>
    <w:p w14:paraId="06E3F8FA">
      <w:pPr>
        <w:adjustRightInd w:val="0"/>
        <w:snapToGrid w:val="0"/>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注意：响应主要产品如为节能及环境标志产品的，响应供应商必须提供有关证明材料。</w:t>
      </w:r>
    </w:p>
    <w:p w14:paraId="76370CEB">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1.4成交结果公告</w:t>
      </w:r>
    </w:p>
    <w:p w14:paraId="0E2226A1">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采购人将在“通州湾江海联动开发示范区官网-公开-政府采购”发布成交公告，公告期限为1个工作日。</w:t>
      </w:r>
    </w:p>
    <w:p w14:paraId="14A941D0">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1.5 若有充分证据证明，成交供应商出现下列情况之一的，一经查实，将被取消成交资格：</w:t>
      </w:r>
    </w:p>
    <w:p w14:paraId="01394CB9">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（1）提供虚假材料谋取中标的；</w:t>
      </w:r>
    </w:p>
    <w:p w14:paraId="2BD4E34F">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（2）向采购人、采购代理机构行贿或者提供其他不正当利益的；</w:t>
      </w:r>
    </w:p>
    <w:p w14:paraId="23BA781C">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（3）恶意竞争，响应总报价明显低于其自身合理成本且又无法提供证明的；</w:t>
      </w:r>
    </w:p>
    <w:p w14:paraId="7B6F8717">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（4）属于本文件规定的无效条件，但在评审过程中又未被询价小组发现的；</w:t>
      </w:r>
    </w:p>
    <w:p w14:paraId="65119344">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（5）与采购人或者其他供应商恶意串通的；</w:t>
      </w:r>
    </w:p>
    <w:p w14:paraId="2B5C5B7F">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（6）采取不正当手段诋毁、排挤其他供应商的；</w:t>
      </w:r>
    </w:p>
    <w:p w14:paraId="4832E94A">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（7）如有涉及对采购文件实质性内容的隐瞒、欺诈或违法违规行为的。</w:t>
      </w:r>
    </w:p>
    <w:p w14:paraId="1A82CDE8">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1.6有下列情形之一的，视为响应供应商串通响应，响应无效：</w:t>
      </w:r>
    </w:p>
    <w:p w14:paraId="0535B0BF">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（1）不同响应供应商的响应文件由同一单位或者个人编制；</w:t>
      </w:r>
    </w:p>
    <w:p w14:paraId="38AC83EC">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（2）不同响应供应商委托同一单位或者个人办理响应事宜；</w:t>
      </w:r>
    </w:p>
    <w:p w14:paraId="08E4BD91">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（3）不同响应供应商的响应文件载明的项目管理成员或者联系人员为同一人；</w:t>
      </w:r>
    </w:p>
    <w:p w14:paraId="3D4BB632">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（4）不同响应供应商的响应文件异常一致或者响应报价呈规律性差异；</w:t>
      </w:r>
    </w:p>
    <w:p w14:paraId="40AF19A9">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（5）不同响应供应商的响应文件相互混装。</w:t>
      </w:r>
    </w:p>
    <w:p w14:paraId="621D20E4">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2.质疑处理</w:t>
      </w:r>
    </w:p>
    <w:p w14:paraId="443C1AAA">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2.1 提出质疑的供应商应当是参与所质疑项目采购活动的供应商。潜在供应商依法获取其可质疑的采购文件的，可以对采购文件提出质疑。</w:t>
      </w:r>
    </w:p>
    <w:p w14:paraId="4DF63D60">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2.2供应商认为采购文件、采购过程和采购结果使自己的权益受到损害的，可以在知道或应知其权益受到损害之日起七个工作日内，以书面形式向代理机构或采购人提出质疑。上述应知其权益受到损害之日，是指：</w:t>
      </w:r>
    </w:p>
    <w:p w14:paraId="4E21F9D8">
      <w:pPr>
        <w:adjustRightInd w:val="0"/>
        <w:snapToGrid w:val="0"/>
        <w:spacing w:line="360" w:lineRule="auto"/>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（1）对可以质疑的采购文件提出质疑的，为收到采购文件之日或者采购文件公告期限届满之日；</w:t>
      </w:r>
    </w:p>
    <w:p w14:paraId="25136E95">
      <w:pPr>
        <w:adjustRightInd w:val="0"/>
        <w:snapToGrid w:val="0"/>
        <w:spacing w:line="360" w:lineRule="auto"/>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sz w:val="24"/>
        </w:rPr>
        <w:t>（2）</w:t>
      </w:r>
      <w:r>
        <w:rPr>
          <w:rFonts w:hint="eastAsia" w:cs="宋体" w:asciiTheme="minorEastAsia" w:hAnsiTheme="minorEastAsia" w:eastAsiaTheme="minorEastAsia"/>
          <w:kern w:val="0"/>
          <w:sz w:val="24"/>
        </w:rPr>
        <w:t>对采购过程提出质疑的，为各采购程序环节结束之日；</w:t>
      </w:r>
    </w:p>
    <w:p w14:paraId="6F3CEA46">
      <w:pPr>
        <w:adjustRightInd w:val="0"/>
        <w:snapToGrid w:val="0"/>
        <w:spacing w:line="360" w:lineRule="auto"/>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sz w:val="24"/>
        </w:rPr>
        <w:t>（3）</w:t>
      </w:r>
      <w:r>
        <w:rPr>
          <w:rFonts w:hint="eastAsia" w:cs="宋体" w:asciiTheme="minorEastAsia" w:hAnsiTheme="minorEastAsia" w:eastAsiaTheme="minorEastAsia"/>
          <w:kern w:val="0"/>
          <w:sz w:val="24"/>
        </w:rPr>
        <w:t>对中标或者成交结果提出质疑的，为中标或者成交结果公告期限届满之日。</w:t>
      </w:r>
    </w:p>
    <w:p w14:paraId="6B85309F">
      <w:pPr>
        <w:adjustRightInd w:val="0"/>
        <w:snapToGrid w:val="0"/>
        <w:spacing w:line="360" w:lineRule="auto"/>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供应商应当在法定质疑期内一次性提出针对同一采购程序环节的质疑。</w:t>
      </w:r>
    </w:p>
    <w:p w14:paraId="2F4C9F85">
      <w:pPr>
        <w:adjustRightInd w:val="0"/>
        <w:snapToGrid w:val="0"/>
        <w:spacing w:line="360" w:lineRule="auto"/>
        <w:ind w:firstLine="480" w:firstLineChars="200"/>
        <w:rPr>
          <w:rFonts w:cs="宋体" w:asciiTheme="minorEastAsia" w:hAnsiTheme="minorEastAsia" w:eastAsiaTheme="minorEastAsia"/>
          <w:b/>
          <w:sz w:val="24"/>
        </w:rPr>
      </w:pPr>
      <w:r>
        <w:rPr>
          <w:rFonts w:hint="eastAsia" w:cs="宋体" w:asciiTheme="minorEastAsia" w:hAnsiTheme="minorEastAsia" w:eastAsiaTheme="minorEastAsia"/>
          <w:sz w:val="24"/>
        </w:rPr>
        <w:t>2.3对采购方式、采购文件中项目需求、供应商资格条件等应当由采购人答复的质疑，请向采购人提出，由采购人负责答复。供应商对其他事项的质疑，请向代理机构提出，由代理机构负责答复。</w:t>
      </w:r>
    </w:p>
    <w:p w14:paraId="4C86A7A0">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采购人质疑接收人及联系方式，见采购文件第一部分。</w:t>
      </w:r>
    </w:p>
    <w:p w14:paraId="2B18A325">
      <w:pPr>
        <w:numPr>
          <w:ilvl w:val="0"/>
          <w:numId w:val="12"/>
        </w:num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成交通知书</w:t>
      </w:r>
    </w:p>
    <w:p w14:paraId="24580B54">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3.1公告成交结果的同时，代理机构向成交供应商签发《成交通知书》。</w:t>
      </w:r>
    </w:p>
    <w:p w14:paraId="0DB3EF6B">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3.2成交通知书将是合同的一个组成部分，对采购人和成交供应商均具有法律效力。成交通知书发出后，采购人不得违法改变成交结果，成交供应商无正当理由不得放弃中标，否则依法承担相应的法律责任。</w:t>
      </w:r>
    </w:p>
    <w:p w14:paraId="5C5C585D">
      <w:pPr>
        <w:adjustRightInd w:val="0"/>
        <w:snapToGrid w:val="0"/>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七、授予合同</w:t>
      </w:r>
    </w:p>
    <w:p w14:paraId="4247FFE3">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1.签订合同</w:t>
      </w:r>
    </w:p>
    <w:p w14:paraId="468835B8">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1.1成交供应商应当在成交通知书发出之日起三十日内，按照采购文件确定的事项与采购人签订采购合同。</w:t>
      </w:r>
    </w:p>
    <w:p w14:paraId="562F723B">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1.2采购文件、成交供应商的响应文件及采购过程中有关澄清、承诺文件均应作为合同附件。</w:t>
      </w:r>
    </w:p>
    <w:p w14:paraId="4006F1FF">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签订合同后，成交供应商不得将其他相关服务进行转包。未经采购人同意，成交供应商也不得随意采用分包的形式履行合同，否则采购人有权终止合同。政府采购合同分包履行的，成交供应商就采购项目和分包项目向采购人负责，分包供应商就分包项目承担责任。转包或分包造成采购人损失的，成交供应商应承担相应赔偿责任。</w:t>
      </w:r>
    </w:p>
    <w:p w14:paraId="2AD6E4FE">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2.货物和服务的追加、减少和添购</w:t>
      </w:r>
    </w:p>
    <w:p w14:paraId="549AAFDE">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2.1采购结束后，采购人若由于各种客观原因，必须对采购项目所牵涉的货物和服务进行适当的减少时，在双方协商一致的前提下，可以按照询价采购时的价格水平做相应的调减，并据此签订补充合同。</w:t>
      </w:r>
    </w:p>
    <w:p w14:paraId="56EF0CF2">
      <w:pPr>
        <w:adjustRightInd w:val="0"/>
        <w:snapToGrid w:val="0"/>
        <w:spacing w:line="360" w:lineRule="auto"/>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sz w:val="24"/>
        </w:rPr>
        <w:t>八、其它说明</w:t>
      </w:r>
    </w:p>
    <w:p w14:paraId="171ECCA2">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1.法定代表人为同一个人的两个及两个以上法人，母公司、全资子公司及其控股公司，只能有一家单位参加本项目的响应。</w:t>
      </w:r>
    </w:p>
    <w:p w14:paraId="3B42BFA9">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2.代理机构和询价小组不向未中标的响应供应商解释未中标原因，也不公布评审过程中的相关细节。</w:t>
      </w:r>
    </w:p>
    <w:p w14:paraId="757345C5">
      <w:pPr>
        <w:adjustRightInd w:val="0"/>
        <w:snapToGrid w:val="0"/>
        <w:spacing w:line="500" w:lineRule="exact"/>
        <w:ind w:firstLine="560" w:firstLineChars="200"/>
        <w:rPr>
          <w:rFonts w:cs="宋体" w:asciiTheme="minorEastAsia" w:hAnsiTheme="minorEastAsia" w:eastAsiaTheme="minorEastAsia"/>
          <w:sz w:val="28"/>
          <w:szCs w:val="28"/>
        </w:rPr>
      </w:pPr>
    </w:p>
    <w:p w14:paraId="31450FCB">
      <w:pPr>
        <w:pStyle w:val="88"/>
        <w:ind w:firstLine="280"/>
        <w:rPr>
          <w:rFonts w:cs="宋体" w:asciiTheme="minorEastAsia" w:hAnsiTheme="minorEastAsia" w:eastAsiaTheme="minorEastAsia"/>
          <w:sz w:val="28"/>
          <w:szCs w:val="28"/>
        </w:rPr>
      </w:pPr>
    </w:p>
    <w:p w14:paraId="3FFEC55D">
      <w:pPr>
        <w:pStyle w:val="88"/>
        <w:ind w:firstLine="280"/>
        <w:rPr>
          <w:rFonts w:cs="宋体" w:asciiTheme="minorEastAsia" w:hAnsiTheme="minorEastAsia" w:eastAsiaTheme="minorEastAsia"/>
          <w:sz w:val="28"/>
          <w:szCs w:val="28"/>
        </w:rPr>
      </w:pPr>
    </w:p>
    <w:p w14:paraId="689F4848">
      <w:pPr>
        <w:pStyle w:val="88"/>
        <w:ind w:firstLine="280"/>
        <w:rPr>
          <w:rFonts w:cs="宋体" w:asciiTheme="minorEastAsia" w:hAnsiTheme="minorEastAsia" w:eastAsiaTheme="minorEastAsia"/>
          <w:sz w:val="28"/>
          <w:szCs w:val="28"/>
        </w:rPr>
      </w:pPr>
    </w:p>
    <w:p w14:paraId="3613402C">
      <w:pPr>
        <w:pStyle w:val="88"/>
        <w:ind w:firstLine="280"/>
        <w:rPr>
          <w:rFonts w:cs="宋体" w:asciiTheme="minorEastAsia" w:hAnsiTheme="minorEastAsia" w:eastAsiaTheme="minorEastAsia"/>
          <w:sz w:val="28"/>
          <w:szCs w:val="28"/>
        </w:rPr>
      </w:pPr>
    </w:p>
    <w:p w14:paraId="4FB7AEEA">
      <w:pPr>
        <w:pStyle w:val="70"/>
        <w:rPr>
          <w:rFonts w:asciiTheme="minorEastAsia" w:hAnsiTheme="minorEastAsia" w:eastAsiaTheme="minorEastAsia"/>
        </w:rPr>
      </w:pPr>
    </w:p>
    <w:p w14:paraId="16DC9465">
      <w:pPr>
        <w:rPr>
          <w:rFonts w:asciiTheme="minorEastAsia" w:hAnsiTheme="minorEastAsia" w:eastAsiaTheme="minorEastAsia"/>
        </w:rPr>
      </w:pPr>
    </w:p>
    <w:p w14:paraId="54FD9BD5">
      <w:pPr>
        <w:pStyle w:val="88"/>
        <w:ind w:firstLine="210"/>
        <w:rPr>
          <w:rFonts w:asciiTheme="minorEastAsia" w:hAnsiTheme="minorEastAsia" w:eastAsiaTheme="minorEastAsia"/>
        </w:rPr>
      </w:pPr>
    </w:p>
    <w:p w14:paraId="760D9D65">
      <w:pPr>
        <w:pStyle w:val="70"/>
        <w:rPr>
          <w:rFonts w:asciiTheme="minorEastAsia" w:hAnsiTheme="minorEastAsia" w:eastAsiaTheme="minorEastAsia"/>
        </w:rPr>
      </w:pPr>
    </w:p>
    <w:p w14:paraId="5E103DDE">
      <w:pPr>
        <w:rPr>
          <w:rFonts w:asciiTheme="minorEastAsia" w:hAnsiTheme="minorEastAsia" w:eastAsiaTheme="minorEastAsia"/>
        </w:rPr>
      </w:pPr>
    </w:p>
    <w:p w14:paraId="4050DD86">
      <w:pPr>
        <w:pStyle w:val="88"/>
        <w:ind w:firstLine="210"/>
        <w:rPr>
          <w:rFonts w:asciiTheme="minorEastAsia" w:hAnsiTheme="minorEastAsia" w:eastAsiaTheme="minorEastAsia"/>
        </w:rPr>
      </w:pPr>
    </w:p>
    <w:p w14:paraId="7200A85C">
      <w:pPr>
        <w:pStyle w:val="70"/>
        <w:rPr>
          <w:rFonts w:asciiTheme="minorEastAsia" w:hAnsiTheme="minorEastAsia" w:eastAsiaTheme="minorEastAsia"/>
        </w:rPr>
      </w:pPr>
    </w:p>
    <w:p w14:paraId="26602497">
      <w:pPr>
        <w:rPr>
          <w:rFonts w:asciiTheme="minorEastAsia" w:hAnsiTheme="minorEastAsia" w:eastAsiaTheme="minorEastAsia"/>
        </w:rPr>
      </w:pPr>
    </w:p>
    <w:p w14:paraId="312D0FF4">
      <w:pPr>
        <w:pStyle w:val="4"/>
        <w:widowControl/>
        <w:adjustRightInd w:val="0"/>
        <w:snapToGrid w:val="0"/>
        <w:spacing w:before="0" w:after="0" w:line="240" w:lineRule="auto"/>
        <w:jc w:val="center"/>
        <w:rPr>
          <w:rFonts w:cs="宋体" w:asciiTheme="minorEastAsia" w:hAnsiTheme="minorEastAsia" w:eastAsiaTheme="minorEastAsia"/>
          <w:bCs/>
          <w:kern w:val="2"/>
          <w:sz w:val="36"/>
          <w:szCs w:val="36"/>
          <w:lang w:val="zh-CN"/>
        </w:rPr>
      </w:pPr>
      <w:bookmarkStart w:id="44" w:name="_Toc32735"/>
      <w:r>
        <w:rPr>
          <w:rFonts w:hint="eastAsia" w:cs="宋体" w:asciiTheme="minorEastAsia" w:hAnsiTheme="minorEastAsia" w:eastAsiaTheme="minorEastAsia"/>
          <w:bCs/>
          <w:kern w:val="2"/>
          <w:sz w:val="36"/>
          <w:szCs w:val="36"/>
          <w:lang w:val="zh-CN"/>
        </w:rPr>
        <w:t>第三部分  项目需求</w:t>
      </w:r>
    </w:p>
    <w:p w14:paraId="0830268D">
      <w:pPr>
        <w:spacing w:line="360" w:lineRule="auto"/>
        <w:ind w:firstLine="435"/>
        <w:rPr>
          <w:rFonts w:asciiTheme="minorEastAsia" w:hAnsiTheme="minorEastAsia" w:eastAsiaTheme="minorEastAsia"/>
          <w:b/>
          <w:bCs/>
          <w:sz w:val="24"/>
        </w:rPr>
      </w:pPr>
      <w:bookmarkStart w:id="45" w:name="_Toc82505665"/>
      <w:r>
        <w:rPr>
          <w:rFonts w:hint="eastAsia" w:asciiTheme="minorEastAsia" w:hAnsiTheme="minorEastAsia" w:eastAsiaTheme="minorEastAsia"/>
          <w:b/>
          <w:bCs/>
          <w:sz w:val="24"/>
        </w:rPr>
        <w:t>一、项目概况及工作要求</w:t>
      </w:r>
    </w:p>
    <w:p w14:paraId="7E066F6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1.1项目名称：</w:t>
      </w:r>
      <w:r>
        <w:rPr>
          <w:rFonts w:hint="eastAsia" w:asciiTheme="minorEastAsia" w:hAnsiTheme="minorEastAsia" w:eastAsiaTheme="minorEastAsia"/>
          <w:sz w:val="24"/>
          <w:lang w:eastAsia="zh-CN"/>
        </w:rPr>
        <w:t>三夹沙海堤生态化工程（二标段）绿化苗木采购项目</w:t>
      </w:r>
      <w:r>
        <w:rPr>
          <w:rFonts w:hint="eastAsia" w:asciiTheme="minorEastAsia" w:hAnsiTheme="minorEastAsia" w:eastAsiaTheme="minorEastAsia"/>
          <w:sz w:val="24"/>
        </w:rPr>
        <w:t>。</w:t>
      </w:r>
    </w:p>
    <w:p w14:paraId="53F19D5B">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1.2内容：位于通州湾示范区</w:t>
      </w:r>
    </w:p>
    <w:p w14:paraId="00CB883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1.3工期：</w:t>
      </w:r>
      <w:r>
        <w:rPr>
          <w:rFonts w:hint="eastAsia" w:asciiTheme="minorEastAsia" w:hAnsiTheme="minorEastAsia" w:eastAsiaTheme="minorEastAsia"/>
          <w:sz w:val="24"/>
          <w:lang w:val="en-US" w:eastAsia="zh-CN"/>
        </w:rPr>
        <w:t>6日历</w:t>
      </w:r>
      <w:r>
        <w:rPr>
          <w:rFonts w:hint="eastAsia" w:asciiTheme="minorEastAsia" w:hAnsiTheme="minorEastAsia" w:eastAsiaTheme="minorEastAsia"/>
          <w:sz w:val="24"/>
        </w:rPr>
        <w:t>天。</w:t>
      </w:r>
    </w:p>
    <w:p w14:paraId="0DC9BF14">
      <w:pPr>
        <w:spacing w:line="360" w:lineRule="auto"/>
        <w:ind w:firstLine="435"/>
        <w:rPr>
          <w:rFonts w:asciiTheme="minorEastAsia" w:hAnsiTheme="minorEastAsia" w:eastAsiaTheme="minorEastAsia"/>
          <w:bCs/>
          <w:sz w:val="24"/>
        </w:rPr>
      </w:pPr>
      <w:r>
        <w:rPr>
          <w:rFonts w:hint="eastAsia" w:asciiTheme="minorEastAsia" w:hAnsiTheme="minorEastAsia" w:eastAsiaTheme="minorEastAsia"/>
          <w:b/>
          <w:bCs/>
          <w:sz w:val="24"/>
        </w:rPr>
        <w:t>二、</w:t>
      </w:r>
      <w:r>
        <w:rPr>
          <w:rFonts w:hint="eastAsia" w:asciiTheme="minorEastAsia" w:hAnsiTheme="minorEastAsia" w:eastAsiaTheme="minorEastAsia"/>
          <w:b/>
          <w:sz w:val="22"/>
          <w:szCs w:val="22"/>
          <w:lang w:val="zh-CN"/>
        </w:rPr>
        <w:t>清单</w:t>
      </w:r>
    </w:p>
    <w:tbl>
      <w:tblPr>
        <w:tblStyle w:val="90"/>
        <w:tblW w:w="5000" w:type="pct"/>
        <w:tblInd w:w="0" w:type="dxa"/>
        <w:tblLayout w:type="autofit"/>
        <w:tblCellMar>
          <w:top w:w="0" w:type="dxa"/>
          <w:left w:w="0" w:type="dxa"/>
          <w:bottom w:w="0" w:type="dxa"/>
          <w:right w:w="0" w:type="dxa"/>
        </w:tblCellMar>
      </w:tblPr>
      <w:tblGrid>
        <w:gridCol w:w="587"/>
        <w:gridCol w:w="904"/>
        <w:gridCol w:w="3961"/>
        <w:gridCol w:w="590"/>
        <w:gridCol w:w="910"/>
        <w:gridCol w:w="1113"/>
        <w:gridCol w:w="590"/>
        <w:gridCol w:w="616"/>
      </w:tblGrid>
      <w:tr w14:paraId="36C43196">
        <w:tblPrEx>
          <w:tblCellMar>
            <w:top w:w="0" w:type="dxa"/>
            <w:left w:w="0" w:type="dxa"/>
            <w:bottom w:w="0" w:type="dxa"/>
            <w:right w:w="0" w:type="dxa"/>
          </w:tblCellMar>
        </w:tblPrEx>
        <w:trPr>
          <w:trHeight w:val="90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51BFD">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rPr>
              <w:t>序号</w:t>
            </w:r>
          </w:p>
        </w:tc>
        <w:tc>
          <w:tcPr>
            <w:tcW w:w="4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54138">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rPr>
              <w:t>名称</w:t>
            </w:r>
          </w:p>
        </w:tc>
        <w:tc>
          <w:tcPr>
            <w:tcW w:w="21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40F26">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rPr>
              <w:t>特征</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0C755">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rPr>
              <w:t>单位</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C65D9">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rPr>
              <w:t>数量</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9F1FE">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rPr>
              <w:t>综合单价</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569B6">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rPr>
              <w:t>合价</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828BB">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备注</w:t>
            </w:r>
          </w:p>
        </w:tc>
      </w:tr>
      <w:tr w14:paraId="6C047121">
        <w:tblPrEx>
          <w:tblCellMar>
            <w:top w:w="0" w:type="dxa"/>
            <w:left w:w="0" w:type="dxa"/>
            <w:bottom w:w="0" w:type="dxa"/>
            <w:right w:w="0" w:type="dxa"/>
          </w:tblCellMar>
        </w:tblPrEx>
        <w:trPr>
          <w:trHeight w:val="1341"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13C53">
            <w:pPr>
              <w:jc w:val="cente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1</w:t>
            </w:r>
          </w:p>
        </w:tc>
        <w:tc>
          <w:tcPr>
            <w:tcW w:w="4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F184E">
            <w:pPr>
              <w:jc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夹竹桃</w:t>
            </w:r>
          </w:p>
        </w:tc>
        <w:tc>
          <w:tcPr>
            <w:tcW w:w="21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F2D56">
            <w:pPr>
              <w:jc w:val="center"/>
              <w:rPr>
                <w:rFonts w:hint="eastAsia"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1、高度：50-60cm</w:t>
            </w:r>
          </w:p>
          <w:p w14:paraId="47F6A70B">
            <w:pPr>
              <w:jc w:val="center"/>
              <w:rPr>
                <w:rFonts w:hint="eastAsia"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2、冠幅：30-40cm</w:t>
            </w:r>
          </w:p>
          <w:p w14:paraId="109DE883">
            <w:pPr>
              <w:jc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3、说明：3-5主分枝/株，两年生以上苗，双排种植，种植密度4-5株/米</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56AA3">
            <w:pPr>
              <w:jc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株</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ED158">
            <w:pPr>
              <w:jc w:val="center"/>
              <w:rPr>
                <w:rFonts w:hint="default" w:cs="宋体" w:asciiTheme="minorEastAsia" w:hAnsiTheme="minorEastAsia" w:eastAsiaTheme="minorEastAsia"/>
                <w:color w:val="000000"/>
                <w:sz w:val="22"/>
                <w:szCs w:val="22"/>
                <w:lang w:val="en-US" w:eastAsia="zh-CN"/>
              </w:rPr>
            </w:pPr>
            <w:r>
              <w:rPr>
                <w:rFonts w:hint="eastAsia" w:asciiTheme="minorEastAsia" w:hAnsiTheme="minorEastAsia" w:eastAsiaTheme="minorEastAsia"/>
                <w:color w:val="000000"/>
                <w:sz w:val="22"/>
                <w:szCs w:val="22"/>
                <w:lang w:val="en-US" w:eastAsia="zh-CN"/>
              </w:rPr>
              <w:t>2543</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398B4">
            <w:pPr>
              <w:jc w:val="center"/>
              <w:rPr>
                <w:rFonts w:cs="宋体" w:asciiTheme="minorEastAsia" w:hAnsiTheme="minorEastAsia" w:eastAsiaTheme="minorEastAsia"/>
                <w:color w:val="000000"/>
                <w:sz w:val="20"/>
                <w:szCs w:val="20"/>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33F5D">
            <w:pPr>
              <w:jc w:val="center"/>
              <w:rPr>
                <w:rFonts w:cs="宋体" w:asciiTheme="minorEastAsia" w:hAnsiTheme="minorEastAsia" w:eastAsiaTheme="minorEastAsia"/>
                <w:color w:val="000000"/>
                <w:sz w:val="20"/>
                <w:szCs w:val="20"/>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07D0A1">
            <w:pPr>
              <w:widowControl/>
              <w:jc w:val="left"/>
              <w:textAlignment w:val="bottom"/>
              <w:rPr>
                <w:rFonts w:cs="宋体" w:asciiTheme="minorEastAsia" w:hAnsiTheme="minorEastAsia" w:eastAsiaTheme="minorEastAsia"/>
                <w:color w:val="000000"/>
                <w:sz w:val="20"/>
                <w:szCs w:val="20"/>
              </w:rPr>
            </w:pPr>
          </w:p>
        </w:tc>
      </w:tr>
      <w:tr w14:paraId="20CA5C11">
        <w:tblPrEx>
          <w:tblCellMar>
            <w:top w:w="0" w:type="dxa"/>
            <w:left w:w="0" w:type="dxa"/>
            <w:bottom w:w="0" w:type="dxa"/>
            <w:right w:w="0" w:type="dxa"/>
          </w:tblCellMar>
        </w:tblPrEx>
        <w:trPr>
          <w:trHeight w:val="83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598F4">
            <w:pPr>
              <w:jc w:val="cente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2</w:t>
            </w:r>
          </w:p>
        </w:tc>
        <w:tc>
          <w:tcPr>
            <w:tcW w:w="4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7AA77">
            <w:pPr>
              <w:jc w:val="cente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翠芦莉</w:t>
            </w:r>
          </w:p>
        </w:tc>
        <w:tc>
          <w:tcPr>
            <w:tcW w:w="21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F7BD7">
            <w:pPr>
              <w:jc w:val="center"/>
              <w:rPr>
                <w:rFonts w:hint="eastAsia"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1、高度：30-35cm</w:t>
            </w:r>
          </w:p>
          <w:p w14:paraId="756C1389">
            <w:pPr>
              <w:jc w:val="center"/>
              <w:rPr>
                <w:rFonts w:hint="eastAsia"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2、冠幅：15-20cm</w:t>
            </w:r>
          </w:p>
          <w:p w14:paraId="0189B6F9">
            <w:pPr>
              <w:jc w:val="center"/>
              <w:rPr>
                <w:rFonts w:hint="eastAsia"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3、密度：36株/m2</w:t>
            </w:r>
          </w:p>
          <w:p w14:paraId="6B7C9960">
            <w:pPr>
              <w:jc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4、说明：12cm容器苗</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5AD47">
            <w:pPr>
              <w:jc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株</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BFCF3">
            <w:pPr>
              <w:jc w:val="center"/>
              <w:rPr>
                <w:rFonts w:hint="default" w:cs="宋体" w:asciiTheme="minorEastAsia" w:hAnsiTheme="minorEastAsia" w:eastAsiaTheme="minorEastAsia"/>
                <w:color w:val="000000"/>
                <w:sz w:val="22"/>
                <w:szCs w:val="22"/>
                <w:lang w:val="en-US" w:eastAsia="zh-CN"/>
              </w:rPr>
            </w:pPr>
            <w:r>
              <w:rPr>
                <w:rFonts w:hint="eastAsia" w:asciiTheme="minorEastAsia" w:hAnsiTheme="minorEastAsia" w:eastAsiaTheme="minorEastAsia"/>
                <w:color w:val="000000"/>
                <w:sz w:val="22"/>
                <w:szCs w:val="22"/>
                <w:lang w:val="en-US" w:eastAsia="zh-CN"/>
              </w:rPr>
              <w:t>17712</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13594">
            <w:pPr>
              <w:jc w:val="center"/>
              <w:rPr>
                <w:rFonts w:cs="宋体" w:asciiTheme="minorEastAsia" w:hAnsiTheme="minorEastAsia" w:eastAsiaTheme="minorEastAsia"/>
                <w:color w:val="000000"/>
                <w:sz w:val="20"/>
                <w:szCs w:val="20"/>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D1E62">
            <w:pPr>
              <w:jc w:val="center"/>
              <w:rPr>
                <w:rFonts w:cs="宋体" w:asciiTheme="minorEastAsia" w:hAnsiTheme="minorEastAsia" w:eastAsiaTheme="minorEastAsia"/>
                <w:color w:val="000000"/>
                <w:sz w:val="20"/>
                <w:szCs w:val="20"/>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00EBD0">
            <w:pPr>
              <w:widowControl/>
              <w:jc w:val="left"/>
              <w:textAlignment w:val="bottom"/>
              <w:rPr>
                <w:rFonts w:cs="宋体" w:asciiTheme="minorEastAsia" w:hAnsiTheme="minorEastAsia" w:eastAsiaTheme="minorEastAsia"/>
                <w:color w:val="000000"/>
                <w:sz w:val="20"/>
                <w:szCs w:val="20"/>
              </w:rPr>
            </w:pPr>
          </w:p>
        </w:tc>
      </w:tr>
      <w:tr w14:paraId="6F8BA5DA">
        <w:tblPrEx>
          <w:tblCellMar>
            <w:top w:w="0" w:type="dxa"/>
            <w:left w:w="0" w:type="dxa"/>
            <w:bottom w:w="0" w:type="dxa"/>
            <w:right w:w="0" w:type="dxa"/>
          </w:tblCellMar>
        </w:tblPrEx>
        <w:trPr>
          <w:trHeight w:val="1112"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38249">
            <w:pPr>
              <w:jc w:val="cente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3</w:t>
            </w:r>
          </w:p>
        </w:tc>
        <w:tc>
          <w:tcPr>
            <w:tcW w:w="4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A93B6">
            <w:pPr>
              <w:jc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矮生百慕大草皮卷</w:t>
            </w:r>
          </w:p>
        </w:tc>
        <w:tc>
          <w:tcPr>
            <w:tcW w:w="21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F221A">
            <w:pPr>
              <w:jc w:val="center"/>
              <w:rPr>
                <w:rFonts w:hint="default" w:cs="宋体" w:asciiTheme="minorEastAsia" w:hAnsiTheme="minorEastAsia" w:eastAsiaTheme="minorEastAsia"/>
                <w:color w:val="000000"/>
                <w:sz w:val="22"/>
                <w:szCs w:val="22"/>
                <w:lang w:val="en-US" w:eastAsia="zh-CN"/>
              </w:rPr>
            </w:pPr>
            <w:r>
              <w:rPr>
                <w:rFonts w:hint="eastAsia" w:asciiTheme="minorEastAsia" w:hAnsiTheme="minorEastAsia" w:eastAsiaTheme="minorEastAsia"/>
                <w:color w:val="000000"/>
                <w:sz w:val="22"/>
                <w:szCs w:val="22"/>
              </w:rPr>
              <w:t>满铺</w:t>
            </w:r>
            <w:r>
              <w:rPr>
                <w:rFonts w:hint="eastAsia" w:asciiTheme="minorEastAsia" w:hAnsiTheme="minorEastAsia" w:eastAsiaTheme="minorEastAsia"/>
                <w:color w:val="000000"/>
                <w:sz w:val="22"/>
                <w:szCs w:val="22"/>
                <w:lang w:eastAsia="zh-CN"/>
              </w:rPr>
              <w:t>，</w:t>
            </w:r>
            <w:r>
              <w:rPr>
                <w:rFonts w:hint="eastAsia" w:asciiTheme="minorEastAsia" w:hAnsiTheme="minorEastAsia" w:eastAsiaTheme="minorEastAsia"/>
                <w:color w:val="000000"/>
                <w:sz w:val="22"/>
                <w:szCs w:val="22"/>
                <w:lang w:val="en-US" w:eastAsia="zh-CN"/>
              </w:rPr>
              <w:t>成品草皮卷</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E69E4">
            <w:pPr>
              <w:jc w:val="cente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m2</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05828">
            <w:pPr>
              <w:jc w:val="center"/>
              <w:rPr>
                <w:rFonts w:hint="default" w:cs="宋体" w:asciiTheme="minorEastAsia" w:hAnsiTheme="minorEastAsia" w:eastAsiaTheme="minorEastAsia"/>
                <w:color w:val="000000"/>
                <w:sz w:val="22"/>
                <w:szCs w:val="22"/>
                <w:lang w:val="en-US" w:eastAsia="zh-CN"/>
              </w:rPr>
            </w:pPr>
            <w:r>
              <w:rPr>
                <w:rFonts w:hint="eastAsia" w:cs="宋体" w:asciiTheme="minorEastAsia" w:hAnsiTheme="minorEastAsia" w:eastAsiaTheme="minorEastAsia"/>
                <w:color w:val="000000"/>
                <w:sz w:val="22"/>
                <w:szCs w:val="22"/>
                <w:lang w:val="en-US" w:eastAsia="zh-CN"/>
              </w:rPr>
              <w:t>37938</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3A124">
            <w:pPr>
              <w:jc w:val="center"/>
              <w:rPr>
                <w:rFonts w:cs="宋体" w:asciiTheme="minorEastAsia" w:hAnsiTheme="minorEastAsia" w:eastAsiaTheme="minorEastAsia"/>
                <w:color w:val="000000"/>
                <w:sz w:val="20"/>
                <w:szCs w:val="20"/>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C40A2">
            <w:pPr>
              <w:jc w:val="center"/>
              <w:rPr>
                <w:rFonts w:cs="宋体" w:asciiTheme="minorEastAsia" w:hAnsiTheme="minorEastAsia" w:eastAsiaTheme="minorEastAsia"/>
                <w:color w:val="000000"/>
                <w:sz w:val="20"/>
                <w:szCs w:val="20"/>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A717EF">
            <w:pPr>
              <w:widowControl/>
              <w:jc w:val="left"/>
              <w:textAlignment w:val="bottom"/>
              <w:rPr>
                <w:rFonts w:cs="宋体" w:asciiTheme="minorEastAsia" w:hAnsiTheme="minorEastAsia" w:eastAsiaTheme="minorEastAsia"/>
                <w:color w:val="000000"/>
                <w:sz w:val="20"/>
                <w:szCs w:val="20"/>
              </w:rPr>
            </w:pPr>
          </w:p>
        </w:tc>
      </w:tr>
      <w:tr w14:paraId="0A11E7D0">
        <w:tblPrEx>
          <w:tblCellMar>
            <w:top w:w="0" w:type="dxa"/>
            <w:left w:w="0" w:type="dxa"/>
            <w:bottom w:w="0" w:type="dxa"/>
            <w:right w:w="0" w:type="dxa"/>
          </w:tblCellMar>
        </w:tblPrEx>
        <w:trPr>
          <w:trHeight w:val="1005"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F73C9">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备注：1、全费用综合单价包含人材机、管理费、利润、措施费、规费、税金等一切费用；施工期间政策性调整及市场风险投标人考虑在投标报价中；</w:t>
            </w:r>
          </w:p>
          <w:p w14:paraId="3D2BD4E7">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xml:space="preserve">2、清单项目特征未能详尽描述所有内容，投标人应结合招标文件及业主详细要求报价。 </w:t>
            </w:r>
          </w:p>
          <w:p w14:paraId="763394EE">
            <w:pPr>
              <w:pStyle w:val="88"/>
              <w:keepNext w:val="0"/>
              <w:keepLines w:val="0"/>
              <w:pageBreakBefore w:val="0"/>
              <w:kinsoku/>
              <w:wordWrap/>
              <w:overflowPunct/>
              <w:topLinePunct w:val="0"/>
              <w:autoSpaceDE/>
              <w:autoSpaceDN/>
              <w:bidi w:val="0"/>
              <w:adjustRightInd/>
              <w:snapToGrid/>
              <w:spacing w:line="360" w:lineRule="exact"/>
              <w:ind w:left="0" w:leftChars="0" w:firstLine="0" w:firstLineChars="0"/>
              <w:rPr>
                <w:rFonts w:asciiTheme="minorEastAsia" w:hAnsiTheme="minorEastAsia" w:eastAsiaTheme="minorEastAsia"/>
              </w:rPr>
            </w:pPr>
            <w:r>
              <w:rPr>
                <w:rFonts w:hint="eastAsia" w:asciiTheme="minorEastAsia" w:hAnsiTheme="minorEastAsia" w:eastAsiaTheme="minorEastAsia"/>
                <w:sz w:val="24"/>
                <w:szCs w:val="24"/>
              </w:rPr>
              <w:t>3、本项目需根据甲方要求分批次供货至相关工地。</w:t>
            </w:r>
          </w:p>
        </w:tc>
      </w:tr>
    </w:tbl>
    <w:p w14:paraId="4ED7A4C3">
      <w:pPr>
        <w:keepNext w:val="0"/>
        <w:keepLines w:val="0"/>
        <w:pageBreakBefore w:val="0"/>
        <w:widowControl w:val="0"/>
        <w:kinsoku/>
        <w:wordWrap/>
        <w:overflowPunct/>
        <w:topLinePunct w:val="0"/>
        <w:autoSpaceDE/>
        <w:autoSpaceDN/>
        <w:bidi w:val="0"/>
        <w:adjustRightInd/>
        <w:snapToGrid/>
        <w:spacing w:line="480" w:lineRule="exact"/>
        <w:ind w:firstLine="437"/>
        <w:textAlignment w:val="auto"/>
        <w:rPr>
          <w:rFonts w:asciiTheme="minorEastAsia" w:hAnsiTheme="minorEastAsia" w:eastAsiaTheme="minorEastAsia"/>
          <w:b/>
          <w:bCs/>
          <w:sz w:val="24"/>
        </w:rPr>
      </w:pPr>
      <w:r>
        <w:rPr>
          <w:rFonts w:hint="eastAsia" w:asciiTheme="minorEastAsia" w:hAnsiTheme="minorEastAsia" w:eastAsiaTheme="minorEastAsia"/>
          <w:b/>
          <w:bCs/>
          <w:sz w:val="24"/>
        </w:rPr>
        <w:t>三、付款方式</w:t>
      </w:r>
    </w:p>
    <w:p w14:paraId="44D38933">
      <w:pPr>
        <w:pStyle w:val="70"/>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asciiTheme="minorEastAsia" w:hAnsiTheme="minorEastAsia" w:eastAsiaTheme="minorEastAsia"/>
          <w:bCs/>
          <w:sz w:val="24"/>
          <w:u w:val="single"/>
        </w:rPr>
      </w:pPr>
      <w:r>
        <w:rPr>
          <w:rFonts w:hint="eastAsia" w:asciiTheme="minorEastAsia" w:hAnsiTheme="minorEastAsia" w:eastAsiaTheme="minorEastAsia"/>
          <w:bCs/>
          <w:sz w:val="24"/>
          <w:u w:val="single"/>
        </w:rPr>
        <w:t>支付进度：供货完成经甲方验收合格后付合同价的70%，验收合格之日起满一年后一次性付清余款。</w:t>
      </w:r>
    </w:p>
    <w:p w14:paraId="78406D90">
      <w:pPr>
        <w:pStyle w:val="70"/>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asciiTheme="minorEastAsia" w:hAnsiTheme="minorEastAsia" w:eastAsiaTheme="minorEastAsia"/>
          <w:lang w:val="zh-CN"/>
        </w:rPr>
      </w:pPr>
      <w:r>
        <w:rPr>
          <w:rFonts w:hint="eastAsia" w:asciiTheme="minorEastAsia" w:hAnsiTheme="minorEastAsia" w:eastAsiaTheme="minorEastAsia"/>
          <w:bCs/>
          <w:sz w:val="24"/>
          <w:u w:val="single"/>
        </w:rPr>
        <w:t>款项由采购人按相关财务支付规定办理支付手续。不得故意拖延支付时间</w:t>
      </w:r>
      <w:r>
        <w:rPr>
          <w:rFonts w:hint="eastAsia" w:asciiTheme="minorEastAsia" w:hAnsiTheme="minorEastAsia" w:eastAsiaTheme="minorEastAsia"/>
          <w:b/>
          <w:bCs/>
          <w:sz w:val="24"/>
          <w:u w:val="single"/>
        </w:rPr>
        <w:t>。</w:t>
      </w:r>
    </w:p>
    <w:p w14:paraId="1D1EA472">
      <w:pPr>
        <w:rPr>
          <w:rFonts w:asciiTheme="minorEastAsia" w:hAnsiTheme="minorEastAsia" w:eastAsiaTheme="minorEastAsia"/>
          <w:lang w:val="zh-CN"/>
        </w:rPr>
      </w:pPr>
    </w:p>
    <w:p w14:paraId="497517AA">
      <w:pPr>
        <w:pStyle w:val="88"/>
        <w:ind w:firstLine="210"/>
        <w:rPr>
          <w:rFonts w:asciiTheme="minorEastAsia" w:hAnsiTheme="minorEastAsia" w:eastAsiaTheme="minorEastAsia"/>
          <w:lang w:val="zh-CN"/>
        </w:rPr>
      </w:pPr>
    </w:p>
    <w:p w14:paraId="4EB23791">
      <w:pPr>
        <w:pStyle w:val="70"/>
        <w:rPr>
          <w:rFonts w:asciiTheme="minorEastAsia" w:hAnsiTheme="minorEastAsia" w:eastAsiaTheme="minorEastAsia"/>
          <w:lang w:val="zh-CN"/>
        </w:rPr>
      </w:pPr>
    </w:p>
    <w:p w14:paraId="26CA7B57">
      <w:pPr>
        <w:rPr>
          <w:lang w:val="zh-CN"/>
        </w:rPr>
      </w:pPr>
    </w:p>
    <w:p w14:paraId="19D25F2B">
      <w:pPr>
        <w:rPr>
          <w:rFonts w:asciiTheme="minorEastAsia" w:hAnsiTheme="minorEastAsia" w:eastAsiaTheme="minorEastAsia"/>
          <w:lang w:val="zh-CN"/>
        </w:rPr>
      </w:pPr>
    </w:p>
    <w:p w14:paraId="30336AAF">
      <w:pPr>
        <w:pStyle w:val="88"/>
        <w:ind w:left="0" w:leftChars="0" w:firstLine="0" w:firstLineChars="0"/>
        <w:rPr>
          <w:rFonts w:asciiTheme="minorEastAsia" w:hAnsiTheme="minorEastAsia" w:eastAsiaTheme="minorEastAsia"/>
          <w:lang w:val="zh-CN"/>
        </w:rPr>
      </w:pPr>
    </w:p>
    <w:p w14:paraId="7CB66D01">
      <w:pPr>
        <w:pStyle w:val="4"/>
        <w:widowControl/>
        <w:adjustRightInd w:val="0"/>
        <w:snapToGrid w:val="0"/>
        <w:spacing w:before="100" w:beforeAutospacing="1" w:after="100" w:afterAutospacing="1" w:line="500" w:lineRule="exact"/>
        <w:jc w:val="center"/>
        <w:rPr>
          <w:rFonts w:cs="宋体" w:asciiTheme="minorEastAsia" w:hAnsiTheme="minorEastAsia" w:eastAsiaTheme="minorEastAsia"/>
          <w:bCs/>
          <w:kern w:val="2"/>
          <w:sz w:val="36"/>
          <w:szCs w:val="36"/>
          <w:lang w:val="zh-CN"/>
        </w:rPr>
      </w:pPr>
      <w:r>
        <w:rPr>
          <w:rFonts w:hint="eastAsia" w:cs="宋体" w:asciiTheme="minorEastAsia" w:hAnsiTheme="minorEastAsia" w:eastAsiaTheme="minorEastAsia"/>
          <w:bCs/>
          <w:kern w:val="2"/>
          <w:sz w:val="36"/>
          <w:szCs w:val="36"/>
          <w:lang w:val="zh-CN"/>
        </w:rPr>
        <w:t>第四部分  响应文件</w:t>
      </w:r>
      <w:bookmarkEnd w:id="44"/>
      <w:r>
        <w:rPr>
          <w:rFonts w:hint="eastAsia" w:cs="宋体" w:asciiTheme="minorEastAsia" w:hAnsiTheme="minorEastAsia" w:eastAsiaTheme="minorEastAsia"/>
          <w:bCs/>
          <w:kern w:val="2"/>
          <w:sz w:val="36"/>
          <w:szCs w:val="36"/>
          <w:lang w:val="zh-CN"/>
        </w:rPr>
        <w:t>组成</w:t>
      </w:r>
      <w:bookmarkEnd w:id="45"/>
    </w:p>
    <w:p w14:paraId="33E9E560">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响应文件由</w:t>
      </w:r>
      <w:r>
        <w:rPr>
          <w:rFonts w:hint="eastAsia" w:cs="宋体" w:asciiTheme="minorEastAsia" w:hAnsiTheme="minorEastAsia" w:eastAsiaTheme="minorEastAsia"/>
          <w:b/>
          <w:bCs/>
          <w:sz w:val="24"/>
          <w:u w:val="single"/>
        </w:rPr>
        <w:t>资格审查证明材料、价格标文件</w:t>
      </w:r>
      <w:r>
        <w:rPr>
          <w:rFonts w:hint="eastAsia" w:cs="宋体" w:asciiTheme="minorEastAsia" w:hAnsiTheme="minorEastAsia" w:eastAsiaTheme="minorEastAsia"/>
          <w:sz w:val="24"/>
        </w:rPr>
        <w:t>两部分组成。</w:t>
      </w:r>
    </w:p>
    <w:p w14:paraId="48905423">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一、资格审查证明材料：</w:t>
      </w:r>
    </w:p>
    <w:p w14:paraId="0236FF67">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kern w:val="0"/>
          <w:sz w:val="24"/>
        </w:rPr>
        <w:t>1.</w:t>
      </w:r>
      <w:r>
        <w:rPr>
          <w:rFonts w:hint="eastAsia" w:cs="宋体" w:asciiTheme="minorEastAsia" w:hAnsiTheme="minorEastAsia" w:eastAsiaTheme="minorEastAsia"/>
          <w:kern w:val="0"/>
          <w:sz w:val="24"/>
          <w:lang w:val="zh-CN"/>
        </w:rPr>
        <w:t>声明函</w:t>
      </w:r>
      <w:r>
        <w:rPr>
          <w:rFonts w:hint="eastAsia" w:cs="宋体" w:asciiTheme="minorEastAsia" w:hAnsiTheme="minorEastAsia" w:eastAsiaTheme="minorEastAsia"/>
          <w:sz w:val="24"/>
        </w:rPr>
        <w:t>（格式见附件1）</w:t>
      </w:r>
      <w:r>
        <w:rPr>
          <w:rFonts w:hint="eastAsia" w:cs="宋体" w:asciiTheme="minorEastAsia" w:hAnsiTheme="minorEastAsia" w:eastAsiaTheme="minorEastAsia"/>
          <w:kern w:val="0"/>
          <w:sz w:val="24"/>
          <w:lang w:val="zh-CN"/>
        </w:rPr>
        <w:t>；</w:t>
      </w:r>
    </w:p>
    <w:p w14:paraId="14C85EB8">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2.参加政府采购活动前3年内在经营活动中没有重大违法记录和失信记录的书面声明（格式见附件2）；</w:t>
      </w:r>
    </w:p>
    <w:p w14:paraId="27CF85B0">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3.法定代表人身份证明书、法定代表人身份证复印件（格式见附件3）；</w:t>
      </w:r>
    </w:p>
    <w:p w14:paraId="5540D595">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4.法定代表人授权委托书（如有授权）、授权委托人（即代理人）身份证复印件（格式见附件4）；</w:t>
      </w:r>
    </w:p>
    <w:p w14:paraId="0ACCE5D7">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5.投标供应商有效的营业执照；</w:t>
      </w:r>
    </w:p>
    <w:p w14:paraId="7AFE0FB9">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6.投标供应商认为需要提供的其他材料。</w:t>
      </w:r>
    </w:p>
    <w:p w14:paraId="7EC06169">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二、价格标部分：</w:t>
      </w:r>
    </w:p>
    <w:p w14:paraId="49788542">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1.供应商信用承诺书（格式见附件5）；</w:t>
      </w:r>
    </w:p>
    <w:p w14:paraId="12EE5156">
      <w:pPr>
        <w:adjustRightInd w:val="0"/>
        <w:snapToGrid w:val="0"/>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2.投标报价表（格式见附件6）</w:t>
      </w:r>
    </w:p>
    <w:p w14:paraId="3B33D464">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lang w:val="en-US" w:eastAsia="zh-CN"/>
        </w:rPr>
        <w:t>3.报价明细表</w:t>
      </w:r>
      <w:r>
        <w:rPr>
          <w:rFonts w:hint="eastAsia" w:cs="宋体" w:asciiTheme="minorEastAsia" w:hAnsiTheme="minorEastAsia" w:eastAsiaTheme="minorEastAsia"/>
          <w:sz w:val="24"/>
        </w:rPr>
        <w:t>（格式见附件</w:t>
      </w:r>
      <w:r>
        <w:rPr>
          <w:rFonts w:hint="eastAsia" w:cs="宋体" w:asciiTheme="minorEastAsia" w:hAnsiTheme="minorEastAsia" w:eastAsiaTheme="minorEastAsia"/>
          <w:sz w:val="24"/>
          <w:lang w:val="en-US" w:eastAsia="zh-CN"/>
        </w:rPr>
        <w:t>7</w:t>
      </w:r>
      <w:r>
        <w:rPr>
          <w:rFonts w:hint="eastAsia" w:cs="宋体" w:asciiTheme="minorEastAsia" w:hAnsiTheme="minorEastAsia" w:eastAsiaTheme="minorEastAsia"/>
          <w:sz w:val="24"/>
        </w:rPr>
        <w:t>）。</w:t>
      </w:r>
    </w:p>
    <w:p w14:paraId="38680528">
      <w:pPr>
        <w:pStyle w:val="88"/>
        <w:ind w:firstLine="210"/>
        <w:rPr>
          <w:rFonts w:asciiTheme="minorEastAsia" w:hAnsiTheme="minorEastAsia" w:eastAsiaTheme="minorEastAsia"/>
        </w:rPr>
      </w:pPr>
    </w:p>
    <w:p w14:paraId="53D6DA4D">
      <w:pPr>
        <w:pStyle w:val="35"/>
        <w:adjustRightInd w:val="0"/>
        <w:snapToGrid w:val="0"/>
        <w:spacing w:after="0" w:line="360" w:lineRule="auto"/>
        <w:ind w:firstLine="480" w:firstLineChars="200"/>
        <w:rPr>
          <w:rFonts w:cs="宋体" w:asciiTheme="minorEastAsia" w:hAnsiTheme="minorEastAsia" w:eastAsiaTheme="minorEastAsia"/>
          <w:sz w:val="24"/>
          <w:szCs w:val="24"/>
        </w:rPr>
      </w:pPr>
    </w:p>
    <w:p w14:paraId="30FC6AE2">
      <w:pPr>
        <w:pStyle w:val="110"/>
        <w:rPr>
          <w:rFonts w:asciiTheme="minorEastAsia" w:hAnsiTheme="minorEastAsia" w:eastAsiaTheme="minorEastAsia"/>
        </w:rPr>
      </w:pPr>
    </w:p>
    <w:p w14:paraId="46C02054">
      <w:pPr>
        <w:rPr>
          <w:rFonts w:asciiTheme="minorEastAsia" w:hAnsiTheme="minorEastAsia" w:eastAsiaTheme="minorEastAsia"/>
        </w:rPr>
      </w:pPr>
    </w:p>
    <w:p w14:paraId="1D378E4E">
      <w:pPr>
        <w:pStyle w:val="35"/>
        <w:rPr>
          <w:rFonts w:asciiTheme="minorEastAsia" w:hAnsiTheme="minorEastAsia" w:eastAsiaTheme="minorEastAsia"/>
        </w:rPr>
      </w:pPr>
    </w:p>
    <w:p w14:paraId="39506F73">
      <w:pPr>
        <w:pStyle w:val="110"/>
        <w:rPr>
          <w:rFonts w:asciiTheme="minorEastAsia" w:hAnsiTheme="minorEastAsia" w:eastAsiaTheme="minorEastAsia"/>
        </w:rPr>
      </w:pPr>
    </w:p>
    <w:p w14:paraId="41240A24">
      <w:pPr>
        <w:rPr>
          <w:rFonts w:asciiTheme="minorEastAsia" w:hAnsiTheme="minorEastAsia" w:eastAsiaTheme="minorEastAsia"/>
        </w:rPr>
      </w:pPr>
    </w:p>
    <w:p w14:paraId="506F9221">
      <w:pPr>
        <w:pStyle w:val="88"/>
        <w:ind w:firstLine="210"/>
        <w:rPr>
          <w:rFonts w:asciiTheme="minorEastAsia" w:hAnsiTheme="minorEastAsia" w:eastAsiaTheme="minorEastAsia"/>
        </w:rPr>
      </w:pPr>
    </w:p>
    <w:p w14:paraId="35204E1D">
      <w:pPr>
        <w:pStyle w:val="70"/>
        <w:rPr>
          <w:rFonts w:asciiTheme="minorEastAsia" w:hAnsiTheme="minorEastAsia" w:eastAsiaTheme="minorEastAsia"/>
        </w:rPr>
      </w:pPr>
    </w:p>
    <w:p w14:paraId="26D79D3B">
      <w:pPr>
        <w:rPr>
          <w:rFonts w:asciiTheme="minorEastAsia" w:hAnsiTheme="minorEastAsia" w:eastAsiaTheme="minorEastAsia"/>
        </w:rPr>
      </w:pPr>
    </w:p>
    <w:p w14:paraId="47BF2DC2">
      <w:pPr>
        <w:pStyle w:val="88"/>
        <w:ind w:firstLine="210"/>
        <w:rPr>
          <w:rFonts w:asciiTheme="minorEastAsia" w:hAnsiTheme="minorEastAsia" w:eastAsiaTheme="minorEastAsia"/>
        </w:rPr>
      </w:pPr>
    </w:p>
    <w:p w14:paraId="6F71ABC2">
      <w:pPr>
        <w:pStyle w:val="70"/>
        <w:rPr>
          <w:rFonts w:asciiTheme="minorEastAsia" w:hAnsiTheme="minorEastAsia" w:eastAsiaTheme="minorEastAsia"/>
        </w:rPr>
      </w:pPr>
    </w:p>
    <w:p w14:paraId="719A4C27">
      <w:pPr>
        <w:rPr>
          <w:rFonts w:asciiTheme="minorEastAsia" w:hAnsiTheme="minorEastAsia" w:eastAsiaTheme="minorEastAsia"/>
        </w:rPr>
      </w:pPr>
    </w:p>
    <w:p w14:paraId="3C07E378">
      <w:pPr>
        <w:pStyle w:val="88"/>
        <w:ind w:firstLine="210"/>
        <w:rPr>
          <w:rFonts w:asciiTheme="minorEastAsia" w:hAnsiTheme="minorEastAsia" w:eastAsiaTheme="minorEastAsia"/>
        </w:rPr>
      </w:pPr>
    </w:p>
    <w:p w14:paraId="3CE930CC">
      <w:pPr>
        <w:pStyle w:val="70"/>
        <w:rPr>
          <w:rFonts w:asciiTheme="minorEastAsia" w:hAnsiTheme="minorEastAsia" w:eastAsiaTheme="minorEastAsia"/>
        </w:rPr>
      </w:pPr>
    </w:p>
    <w:p w14:paraId="243E1498">
      <w:pPr>
        <w:rPr>
          <w:rFonts w:asciiTheme="minorEastAsia" w:hAnsiTheme="minorEastAsia" w:eastAsiaTheme="minorEastAsia"/>
        </w:rPr>
      </w:pPr>
    </w:p>
    <w:p w14:paraId="3F0B5DC4">
      <w:pPr>
        <w:pStyle w:val="88"/>
        <w:ind w:firstLine="210"/>
        <w:rPr>
          <w:rFonts w:asciiTheme="minorEastAsia" w:hAnsiTheme="minorEastAsia" w:eastAsiaTheme="minorEastAsia"/>
        </w:rPr>
      </w:pPr>
    </w:p>
    <w:p w14:paraId="05484DAD">
      <w:pPr>
        <w:pStyle w:val="70"/>
        <w:rPr>
          <w:rFonts w:asciiTheme="minorEastAsia" w:hAnsiTheme="minorEastAsia" w:eastAsiaTheme="minorEastAsia"/>
        </w:rPr>
      </w:pPr>
    </w:p>
    <w:p w14:paraId="5762916B">
      <w:pPr>
        <w:rPr>
          <w:rFonts w:asciiTheme="minorEastAsia" w:hAnsiTheme="minorEastAsia" w:eastAsiaTheme="minorEastAsia"/>
        </w:rPr>
      </w:pPr>
    </w:p>
    <w:p w14:paraId="2BB0A226">
      <w:pPr>
        <w:pStyle w:val="88"/>
        <w:ind w:firstLine="210"/>
        <w:rPr>
          <w:rFonts w:asciiTheme="minorEastAsia" w:hAnsiTheme="minorEastAsia" w:eastAsiaTheme="minorEastAsia"/>
        </w:rPr>
      </w:pPr>
    </w:p>
    <w:p w14:paraId="36A5B091">
      <w:pPr>
        <w:rPr>
          <w:rFonts w:asciiTheme="minorEastAsia" w:hAnsiTheme="minorEastAsia" w:eastAsiaTheme="minorEastAsia"/>
        </w:rPr>
      </w:pPr>
    </w:p>
    <w:p w14:paraId="0EDD4843">
      <w:pPr>
        <w:pStyle w:val="35"/>
        <w:rPr>
          <w:rFonts w:asciiTheme="minorEastAsia" w:hAnsiTheme="minorEastAsia" w:eastAsiaTheme="minorEastAsia"/>
        </w:rPr>
      </w:pPr>
    </w:p>
    <w:p w14:paraId="3FA44750">
      <w:pPr>
        <w:jc w:val="left"/>
        <w:rPr>
          <w:rFonts w:cs="宋体" w:asciiTheme="minorEastAsia" w:hAnsiTheme="minorEastAsia" w:eastAsiaTheme="minorEastAsia"/>
          <w:bCs/>
          <w:sz w:val="24"/>
        </w:rPr>
      </w:pPr>
    </w:p>
    <w:p w14:paraId="129C9942">
      <w:pPr>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附件1</w:t>
      </w:r>
    </w:p>
    <w:p w14:paraId="213C7C29">
      <w:pPr>
        <w:spacing w:beforeLines="50" w:afterLines="50" w:line="360" w:lineRule="auto"/>
        <w:jc w:val="center"/>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投标人符合《</w:t>
      </w:r>
      <w:r>
        <w:rPr>
          <w:rFonts w:hint="eastAsia" w:cs="宋体" w:asciiTheme="minorEastAsia" w:hAnsiTheme="minorEastAsia" w:eastAsiaTheme="minorEastAsia"/>
          <w:b/>
          <w:sz w:val="30"/>
          <w:szCs w:val="30"/>
          <w:lang w:eastAsia="zh-CN"/>
        </w:rPr>
        <w:t>中华人民共和国</w:t>
      </w:r>
      <w:r>
        <w:rPr>
          <w:rFonts w:hint="eastAsia" w:cs="宋体" w:asciiTheme="minorEastAsia" w:hAnsiTheme="minorEastAsia" w:eastAsiaTheme="minorEastAsia"/>
          <w:b/>
          <w:sz w:val="30"/>
          <w:szCs w:val="30"/>
        </w:rPr>
        <w:t>政府采购法》第二十二条规定条件的</w:t>
      </w:r>
      <w:r>
        <w:rPr>
          <w:rFonts w:hint="eastAsia" w:cs="宋体" w:asciiTheme="minorEastAsia" w:hAnsiTheme="minorEastAsia" w:eastAsiaTheme="minorEastAsia"/>
          <w:b/>
          <w:sz w:val="30"/>
          <w:szCs w:val="30"/>
          <w:lang w:val="en-US" w:eastAsia="zh-CN"/>
        </w:rPr>
        <w:t xml:space="preserve">    </w:t>
      </w:r>
      <w:r>
        <w:rPr>
          <w:rFonts w:hint="eastAsia" w:cs="宋体" w:asciiTheme="minorEastAsia" w:hAnsiTheme="minorEastAsia" w:eastAsiaTheme="minorEastAsia"/>
          <w:b/>
          <w:sz w:val="30"/>
          <w:szCs w:val="30"/>
        </w:rPr>
        <w:t>声明函</w:t>
      </w:r>
    </w:p>
    <w:p w14:paraId="414F1CB3">
      <w:pPr>
        <w:spacing w:line="520" w:lineRule="exact"/>
        <w:ind w:firstLine="480" w:firstLineChars="200"/>
        <w:rPr>
          <w:rFonts w:cs="宋体" w:asciiTheme="minorEastAsia" w:hAnsiTheme="minorEastAsia" w:eastAsiaTheme="minorEastAsia"/>
          <w:b/>
          <w:bCs/>
          <w:sz w:val="24"/>
        </w:rPr>
      </w:pPr>
      <w:r>
        <w:rPr>
          <w:rFonts w:hint="eastAsia" w:cs="宋体" w:asciiTheme="minorEastAsia" w:hAnsiTheme="minorEastAsia" w:eastAsiaTheme="minorEastAsia"/>
          <w:bCs/>
          <w:sz w:val="24"/>
        </w:rPr>
        <w:t>我单位参加</w:t>
      </w:r>
      <w:r>
        <w:rPr>
          <w:rFonts w:hint="eastAsia" w:cs="宋体" w:asciiTheme="minorEastAsia" w:hAnsiTheme="minorEastAsia" w:eastAsiaTheme="minorEastAsia"/>
          <w:bCs/>
          <w:sz w:val="24"/>
          <w:szCs w:val="21"/>
          <w:u w:val="single"/>
        </w:rPr>
        <w:t xml:space="preserve">                   </w:t>
      </w:r>
      <w:r>
        <w:rPr>
          <w:rFonts w:hint="eastAsia" w:cs="宋体" w:asciiTheme="minorEastAsia" w:hAnsiTheme="minorEastAsia" w:eastAsiaTheme="minorEastAsia"/>
          <w:bCs/>
          <w:sz w:val="24"/>
          <w:szCs w:val="21"/>
        </w:rPr>
        <w:t>（项目名称）投标活动，针对《中华人民共和国政府采购法》第二十二条规定做出如下声明：</w:t>
      </w:r>
    </w:p>
    <w:p w14:paraId="7F0845F6">
      <w:pPr>
        <w:spacing w:line="520" w:lineRule="exact"/>
        <w:ind w:firstLine="482"/>
        <w:rPr>
          <w:rFonts w:cs="宋体" w:asciiTheme="minorEastAsia" w:hAnsiTheme="minorEastAsia" w:eastAsiaTheme="minorEastAsia"/>
          <w:sz w:val="24"/>
        </w:rPr>
      </w:pPr>
      <w:r>
        <w:rPr>
          <w:rFonts w:hint="eastAsia" w:cs="宋体" w:asciiTheme="minorEastAsia" w:hAnsiTheme="minorEastAsia" w:eastAsiaTheme="minorEastAsia"/>
          <w:bCs/>
          <w:sz w:val="24"/>
          <w:szCs w:val="21"/>
        </w:rPr>
        <w:t>1.我单位具有独立承担民事责任的能力；</w:t>
      </w:r>
    </w:p>
    <w:p w14:paraId="1CF8BFCA">
      <w:pPr>
        <w:spacing w:line="520" w:lineRule="exact"/>
        <w:ind w:firstLine="482"/>
        <w:rPr>
          <w:rFonts w:cs="宋体" w:asciiTheme="minorEastAsia" w:hAnsiTheme="minorEastAsia" w:eastAsiaTheme="minorEastAsia"/>
          <w:sz w:val="24"/>
        </w:rPr>
      </w:pPr>
      <w:r>
        <w:rPr>
          <w:rFonts w:hint="eastAsia" w:cs="宋体" w:asciiTheme="minorEastAsia" w:hAnsiTheme="minorEastAsia" w:eastAsiaTheme="minorEastAsia"/>
          <w:sz w:val="24"/>
        </w:rPr>
        <w:t>2.我单位具有良好的商业信誉和健全的财务会计制度；</w:t>
      </w:r>
    </w:p>
    <w:p w14:paraId="21493B39">
      <w:pPr>
        <w:spacing w:line="520" w:lineRule="exact"/>
        <w:ind w:firstLine="482"/>
        <w:rPr>
          <w:rFonts w:cs="宋体" w:asciiTheme="minorEastAsia" w:hAnsiTheme="minorEastAsia" w:eastAsiaTheme="minorEastAsia"/>
          <w:sz w:val="24"/>
        </w:rPr>
      </w:pPr>
      <w:r>
        <w:rPr>
          <w:rFonts w:hint="eastAsia" w:cs="宋体" w:asciiTheme="minorEastAsia" w:hAnsiTheme="minorEastAsia" w:eastAsiaTheme="minorEastAsia"/>
          <w:sz w:val="24"/>
        </w:rPr>
        <w:t>3.我单位具有履行合同所必需的设备和专业技术能力；</w:t>
      </w:r>
    </w:p>
    <w:p w14:paraId="012A0D30">
      <w:pPr>
        <w:spacing w:line="520" w:lineRule="exact"/>
        <w:ind w:firstLine="482"/>
        <w:rPr>
          <w:rFonts w:cs="宋体" w:asciiTheme="minorEastAsia" w:hAnsiTheme="minorEastAsia" w:eastAsiaTheme="minorEastAsia"/>
          <w:sz w:val="24"/>
        </w:rPr>
      </w:pPr>
      <w:r>
        <w:rPr>
          <w:rFonts w:hint="eastAsia" w:cs="宋体" w:asciiTheme="minorEastAsia" w:hAnsiTheme="minorEastAsia" w:eastAsiaTheme="minorEastAsia"/>
          <w:sz w:val="24"/>
        </w:rPr>
        <w:t>4.我单位有依法缴纳税收和社会保障资金的良好记录；</w:t>
      </w:r>
    </w:p>
    <w:p w14:paraId="6A5C8974">
      <w:pPr>
        <w:spacing w:line="520" w:lineRule="exact"/>
        <w:ind w:firstLine="482"/>
        <w:rPr>
          <w:rFonts w:cs="宋体" w:asciiTheme="minorEastAsia" w:hAnsiTheme="minorEastAsia" w:eastAsiaTheme="minorEastAsia"/>
          <w:bCs/>
          <w:sz w:val="24"/>
          <w:szCs w:val="21"/>
        </w:rPr>
      </w:pPr>
      <w:r>
        <w:rPr>
          <w:rFonts w:hint="eastAsia" w:cs="宋体" w:asciiTheme="minorEastAsia" w:hAnsiTheme="minorEastAsia" w:eastAsiaTheme="minorEastAsia"/>
          <w:sz w:val="24"/>
        </w:rPr>
        <w:t>5.我单位满足法律、行政法规规定的其他条件。</w:t>
      </w:r>
    </w:p>
    <w:p w14:paraId="557C57E1">
      <w:pPr>
        <w:spacing w:line="500" w:lineRule="exact"/>
        <w:rPr>
          <w:rFonts w:cs="宋体" w:asciiTheme="minorEastAsia" w:hAnsiTheme="minorEastAsia" w:eastAsiaTheme="minorEastAsia"/>
          <w:bCs/>
          <w:sz w:val="24"/>
          <w:szCs w:val="21"/>
        </w:rPr>
      </w:pPr>
    </w:p>
    <w:p w14:paraId="23EBD368">
      <w:pPr>
        <w:spacing w:line="500" w:lineRule="exact"/>
        <w:rPr>
          <w:rFonts w:cs="宋体" w:asciiTheme="minorEastAsia" w:hAnsiTheme="minorEastAsia" w:eastAsiaTheme="minorEastAsia"/>
          <w:bCs/>
          <w:sz w:val="24"/>
          <w:szCs w:val="21"/>
        </w:rPr>
      </w:pPr>
    </w:p>
    <w:p w14:paraId="5C47A9DF">
      <w:pPr>
        <w:spacing w:line="460" w:lineRule="exact"/>
        <w:jc w:val="center"/>
        <w:rPr>
          <w:rFonts w:cs="宋体" w:asciiTheme="minorEastAsia" w:hAnsiTheme="minorEastAsia" w:eastAsiaTheme="minorEastAsia"/>
          <w:bCs/>
          <w:sz w:val="24"/>
          <w:szCs w:val="21"/>
        </w:rPr>
      </w:pPr>
      <w:r>
        <w:rPr>
          <w:rFonts w:hint="eastAsia" w:cs="宋体" w:asciiTheme="minorEastAsia" w:hAnsiTheme="minorEastAsia" w:eastAsiaTheme="minorEastAsia"/>
          <w:bCs/>
          <w:sz w:val="24"/>
          <w:szCs w:val="21"/>
        </w:rPr>
        <w:t xml:space="preserve">                                             承诺人名称（公章）：</w:t>
      </w:r>
    </w:p>
    <w:p w14:paraId="3333F8CF">
      <w:pPr>
        <w:spacing w:line="460" w:lineRule="exact"/>
        <w:jc w:val="right"/>
        <w:rPr>
          <w:rFonts w:cs="宋体" w:asciiTheme="minorEastAsia" w:hAnsiTheme="minorEastAsia" w:eastAsiaTheme="minorEastAsia"/>
          <w:bCs/>
          <w:sz w:val="24"/>
          <w:szCs w:val="21"/>
        </w:rPr>
      </w:pPr>
      <w:r>
        <w:rPr>
          <w:rFonts w:hint="eastAsia" w:cs="宋体" w:asciiTheme="minorEastAsia" w:hAnsiTheme="minorEastAsia" w:eastAsiaTheme="minorEastAsia"/>
          <w:bCs/>
          <w:sz w:val="24"/>
          <w:szCs w:val="21"/>
        </w:rPr>
        <w:t xml:space="preserve">    </w:t>
      </w:r>
    </w:p>
    <w:p w14:paraId="2CC24856">
      <w:pPr>
        <w:spacing w:line="460" w:lineRule="exact"/>
        <w:jc w:val="right"/>
        <w:rPr>
          <w:rFonts w:cs="宋体" w:asciiTheme="minorEastAsia" w:hAnsiTheme="minorEastAsia" w:eastAsiaTheme="minorEastAsia"/>
          <w:bCs/>
          <w:sz w:val="24"/>
          <w:szCs w:val="21"/>
        </w:rPr>
      </w:pPr>
      <w:r>
        <w:rPr>
          <w:rFonts w:hint="eastAsia" w:cs="宋体" w:asciiTheme="minorEastAsia" w:hAnsiTheme="minorEastAsia" w:eastAsiaTheme="minorEastAsia"/>
          <w:bCs/>
          <w:sz w:val="24"/>
          <w:szCs w:val="21"/>
        </w:rPr>
        <w:t xml:space="preserve">                                 日期：</w:t>
      </w:r>
      <w:r>
        <w:rPr>
          <w:rFonts w:hint="eastAsia" w:cs="宋体" w:asciiTheme="minorEastAsia" w:hAnsiTheme="minorEastAsia" w:eastAsiaTheme="minorEastAsia"/>
          <w:bCs/>
          <w:sz w:val="24"/>
          <w:szCs w:val="21"/>
          <w:u w:val="single"/>
        </w:rPr>
        <w:t xml:space="preserve">       </w:t>
      </w:r>
      <w:r>
        <w:rPr>
          <w:rFonts w:hint="eastAsia" w:cs="宋体" w:asciiTheme="minorEastAsia" w:hAnsiTheme="minorEastAsia" w:eastAsiaTheme="minorEastAsia"/>
          <w:bCs/>
          <w:sz w:val="24"/>
          <w:szCs w:val="21"/>
        </w:rPr>
        <w:t>年</w:t>
      </w:r>
      <w:r>
        <w:rPr>
          <w:rFonts w:hint="eastAsia" w:cs="宋体" w:asciiTheme="minorEastAsia" w:hAnsiTheme="minorEastAsia" w:eastAsiaTheme="minorEastAsia"/>
          <w:bCs/>
          <w:sz w:val="24"/>
          <w:szCs w:val="21"/>
          <w:u w:val="single"/>
        </w:rPr>
        <w:t xml:space="preserve">    </w:t>
      </w:r>
      <w:r>
        <w:rPr>
          <w:rFonts w:hint="eastAsia" w:cs="宋体" w:asciiTheme="minorEastAsia" w:hAnsiTheme="minorEastAsia" w:eastAsiaTheme="minorEastAsia"/>
          <w:bCs/>
          <w:sz w:val="24"/>
          <w:szCs w:val="21"/>
        </w:rPr>
        <w:t>月</w:t>
      </w:r>
      <w:r>
        <w:rPr>
          <w:rFonts w:hint="eastAsia" w:cs="宋体" w:asciiTheme="minorEastAsia" w:hAnsiTheme="minorEastAsia" w:eastAsiaTheme="minorEastAsia"/>
          <w:bCs/>
          <w:sz w:val="24"/>
          <w:szCs w:val="21"/>
          <w:u w:val="single"/>
        </w:rPr>
        <w:t xml:space="preserve">    </w:t>
      </w:r>
      <w:r>
        <w:rPr>
          <w:rFonts w:hint="eastAsia" w:cs="宋体" w:asciiTheme="minorEastAsia" w:hAnsiTheme="minorEastAsia" w:eastAsiaTheme="minorEastAsia"/>
          <w:bCs/>
          <w:sz w:val="24"/>
          <w:szCs w:val="21"/>
        </w:rPr>
        <w:t>日</w:t>
      </w:r>
    </w:p>
    <w:p w14:paraId="27287D7C">
      <w:pPr>
        <w:ind w:firstLine="643" w:firstLineChars="200"/>
        <w:jc w:val="center"/>
        <w:rPr>
          <w:rFonts w:cs="宋体" w:asciiTheme="minorEastAsia" w:hAnsiTheme="minorEastAsia" w:eastAsiaTheme="minorEastAsia"/>
          <w:b/>
          <w:sz w:val="32"/>
          <w:szCs w:val="32"/>
        </w:rPr>
      </w:pPr>
    </w:p>
    <w:p w14:paraId="527E2AFA">
      <w:pPr>
        <w:ind w:firstLine="643" w:firstLineChars="200"/>
        <w:jc w:val="center"/>
        <w:rPr>
          <w:rFonts w:cs="宋体" w:asciiTheme="minorEastAsia" w:hAnsiTheme="minorEastAsia" w:eastAsiaTheme="minorEastAsia"/>
          <w:b/>
          <w:sz w:val="32"/>
          <w:szCs w:val="32"/>
        </w:rPr>
      </w:pPr>
    </w:p>
    <w:p w14:paraId="4A05F0C3">
      <w:pPr>
        <w:ind w:firstLine="643" w:firstLineChars="200"/>
        <w:jc w:val="center"/>
        <w:rPr>
          <w:rFonts w:cs="宋体" w:asciiTheme="minorEastAsia" w:hAnsiTheme="minorEastAsia" w:eastAsiaTheme="minorEastAsia"/>
          <w:b/>
          <w:sz w:val="32"/>
          <w:szCs w:val="32"/>
        </w:rPr>
      </w:pPr>
    </w:p>
    <w:p w14:paraId="57364169">
      <w:pPr>
        <w:pStyle w:val="35"/>
        <w:rPr>
          <w:rFonts w:cs="宋体" w:asciiTheme="minorEastAsia" w:hAnsiTheme="minorEastAsia" w:eastAsiaTheme="minorEastAsia"/>
          <w:b/>
          <w:sz w:val="32"/>
          <w:szCs w:val="32"/>
        </w:rPr>
      </w:pPr>
    </w:p>
    <w:p w14:paraId="2991A3FC">
      <w:pPr>
        <w:pStyle w:val="110"/>
        <w:rPr>
          <w:rFonts w:cs="宋体" w:asciiTheme="minorEastAsia" w:hAnsiTheme="minorEastAsia" w:eastAsiaTheme="minorEastAsia"/>
          <w:b/>
          <w:sz w:val="32"/>
          <w:szCs w:val="32"/>
        </w:rPr>
      </w:pPr>
    </w:p>
    <w:p w14:paraId="46094292">
      <w:pPr>
        <w:rPr>
          <w:rFonts w:cs="宋体" w:asciiTheme="minorEastAsia" w:hAnsiTheme="minorEastAsia" w:eastAsiaTheme="minorEastAsia"/>
          <w:b/>
          <w:sz w:val="32"/>
          <w:szCs w:val="32"/>
        </w:rPr>
      </w:pPr>
    </w:p>
    <w:p w14:paraId="352B65F9">
      <w:pPr>
        <w:pStyle w:val="35"/>
        <w:rPr>
          <w:rFonts w:cs="宋体" w:asciiTheme="minorEastAsia" w:hAnsiTheme="minorEastAsia" w:eastAsiaTheme="minorEastAsia"/>
          <w:b/>
          <w:sz w:val="32"/>
          <w:szCs w:val="32"/>
        </w:rPr>
      </w:pPr>
    </w:p>
    <w:p w14:paraId="6AF27982">
      <w:pPr>
        <w:pStyle w:val="110"/>
        <w:rPr>
          <w:rFonts w:cs="宋体" w:asciiTheme="minorEastAsia" w:hAnsiTheme="minorEastAsia" w:eastAsiaTheme="minorEastAsia"/>
          <w:b/>
          <w:sz w:val="32"/>
          <w:szCs w:val="32"/>
        </w:rPr>
      </w:pPr>
    </w:p>
    <w:p w14:paraId="28F08487">
      <w:pPr>
        <w:rPr>
          <w:rFonts w:cs="宋体" w:asciiTheme="minorEastAsia" w:hAnsiTheme="minorEastAsia" w:eastAsiaTheme="minorEastAsia"/>
          <w:b/>
          <w:sz w:val="32"/>
          <w:szCs w:val="32"/>
        </w:rPr>
      </w:pPr>
    </w:p>
    <w:p w14:paraId="089CAF5E">
      <w:pPr>
        <w:pStyle w:val="88"/>
        <w:ind w:firstLine="210"/>
        <w:rPr>
          <w:rFonts w:asciiTheme="minorEastAsia" w:hAnsiTheme="minorEastAsia" w:eastAsiaTheme="minorEastAsia"/>
        </w:rPr>
      </w:pPr>
    </w:p>
    <w:p w14:paraId="2E44AC8F">
      <w:pPr>
        <w:pStyle w:val="70"/>
        <w:rPr>
          <w:rFonts w:asciiTheme="minorEastAsia" w:hAnsiTheme="minorEastAsia" w:eastAsiaTheme="minorEastAsia"/>
        </w:rPr>
      </w:pPr>
    </w:p>
    <w:p w14:paraId="38EE29DA">
      <w:pPr>
        <w:rPr>
          <w:rFonts w:asciiTheme="minorEastAsia" w:hAnsiTheme="minorEastAsia" w:eastAsiaTheme="minorEastAsia"/>
        </w:rPr>
      </w:pPr>
    </w:p>
    <w:p w14:paraId="376A9503">
      <w:pPr>
        <w:pStyle w:val="88"/>
        <w:ind w:firstLine="210"/>
        <w:rPr>
          <w:rFonts w:asciiTheme="minorEastAsia" w:hAnsiTheme="minorEastAsia" w:eastAsiaTheme="minorEastAsia"/>
        </w:rPr>
      </w:pPr>
    </w:p>
    <w:p w14:paraId="4D451321">
      <w:pPr>
        <w:pStyle w:val="70"/>
        <w:rPr>
          <w:rFonts w:asciiTheme="minorEastAsia" w:hAnsiTheme="minorEastAsia" w:eastAsiaTheme="minorEastAsia"/>
        </w:rPr>
      </w:pPr>
    </w:p>
    <w:p w14:paraId="5836D8CA">
      <w:pPr>
        <w:rPr>
          <w:rFonts w:asciiTheme="minorEastAsia" w:hAnsiTheme="minorEastAsia" w:eastAsiaTheme="minorEastAsia"/>
        </w:rPr>
      </w:pPr>
    </w:p>
    <w:p w14:paraId="3CB1E13F">
      <w:pPr>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附件2</w:t>
      </w:r>
    </w:p>
    <w:p w14:paraId="67386FAF">
      <w:pPr>
        <w:ind w:firstLine="643" w:firstLineChars="200"/>
        <w:jc w:val="center"/>
        <w:rPr>
          <w:rFonts w:cs="宋体" w:asciiTheme="minorEastAsia" w:hAnsiTheme="minorEastAsia" w:eastAsiaTheme="minorEastAsia"/>
          <w:b/>
          <w:sz w:val="32"/>
          <w:szCs w:val="32"/>
        </w:rPr>
      </w:pPr>
    </w:p>
    <w:p w14:paraId="3AD45E51">
      <w:pPr>
        <w:spacing w:beforeLines="50" w:afterLines="50" w:line="360" w:lineRule="auto"/>
        <w:jc w:val="center"/>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参加政府采购活动前 3 年内在经营活动中没有重大违法记录和失信记录的书面声明</w:t>
      </w:r>
    </w:p>
    <w:p w14:paraId="4D23B114">
      <w:pPr>
        <w:spacing w:line="460" w:lineRule="exact"/>
        <w:ind w:firstLine="881"/>
        <w:jc w:val="center"/>
        <w:rPr>
          <w:rFonts w:cs="宋体" w:asciiTheme="minorEastAsia" w:hAnsiTheme="minorEastAsia" w:eastAsiaTheme="minorEastAsia"/>
          <w:b/>
          <w:bCs/>
          <w:sz w:val="44"/>
          <w:szCs w:val="44"/>
        </w:rPr>
      </w:pPr>
    </w:p>
    <w:p w14:paraId="636F6F4F">
      <w:pPr>
        <w:spacing w:line="500" w:lineRule="exact"/>
        <w:ind w:firstLine="482"/>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我公司</w:t>
      </w:r>
      <w:r>
        <w:rPr>
          <w:rFonts w:hint="eastAsia" w:cs="宋体" w:asciiTheme="minorEastAsia" w:hAnsiTheme="minorEastAsia" w:eastAsiaTheme="minorEastAsia"/>
          <w:bCs/>
          <w:sz w:val="24"/>
          <w:u w:val="single"/>
        </w:rPr>
        <w:t xml:space="preserve">                </w:t>
      </w:r>
      <w:r>
        <w:rPr>
          <w:rFonts w:hint="eastAsia" w:cs="宋体" w:asciiTheme="minorEastAsia" w:hAnsiTheme="minorEastAsia" w:eastAsiaTheme="minorEastAsia"/>
          <w:bCs/>
          <w:sz w:val="24"/>
        </w:rPr>
        <w:t>郑重声明：参加本次政府采购活动前 3 年内，我公司在经营活动中没有因违法经营受到刑事处罚或者责令停产停业、吊销许可证或者执照、较大数额罚款等行政处罚。</w:t>
      </w:r>
    </w:p>
    <w:p w14:paraId="7EA56811">
      <w:pPr>
        <w:spacing w:line="500" w:lineRule="exact"/>
        <w:ind w:firstLine="482"/>
        <w:jc w:val="left"/>
        <w:rPr>
          <w:rFonts w:cs="宋体" w:asciiTheme="minorEastAsia" w:hAnsiTheme="minorEastAsia" w:eastAsiaTheme="minorEastAsia"/>
          <w:sz w:val="24"/>
        </w:rPr>
      </w:pPr>
      <w:r>
        <w:rPr>
          <w:rFonts w:hint="eastAsia" w:cs="宋体" w:asciiTheme="minorEastAsia" w:hAnsiTheme="minorEastAsia" w:eastAsiaTheme="minorEastAsia"/>
          <w:bCs/>
          <w:sz w:val="24"/>
        </w:rPr>
        <w:t>在</w:t>
      </w:r>
      <w:r>
        <w:rPr>
          <w:rFonts w:hint="eastAsia" w:cs="宋体" w:asciiTheme="minorEastAsia" w:hAnsiTheme="minorEastAsia" w:eastAsiaTheme="minorEastAsia"/>
          <w:sz w:val="24"/>
        </w:rPr>
        <w:t>响应截止时间节点，没有被“信用中国”（www.creditchina.gov.cn）、“中国政府采购网”（www.ccgp.gov.cn）、“信用江苏”（www.jscredit.cn/index.htm）网站列入失信被执行人、重大税收违法案件当事人名单、政府采购严重违法失信行为记录名单。</w:t>
      </w:r>
    </w:p>
    <w:p w14:paraId="090F3346">
      <w:pPr>
        <w:spacing w:line="500" w:lineRule="exact"/>
        <w:ind w:firstLine="482"/>
        <w:rPr>
          <w:rFonts w:cs="宋体" w:asciiTheme="minorEastAsia" w:hAnsiTheme="minorEastAsia" w:eastAsiaTheme="minorEastAsia"/>
          <w:sz w:val="24"/>
        </w:rPr>
      </w:pPr>
    </w:p>
    <w:p w14:paraId="1E63C569">
      <w:pPr>
        <w:spacing w:line="500" w:lineRule="exact"/>
        <w:ind w:firstLine="482"/>
        <w:rPr>
          <w:rFonts w:cs="宋体" w:asciiTheme="minorEastAsia" w:hAnsiTheme="minorEastAsia" w:eastAsiaTheme="minorEastAsia"/>
          <w:sz w:val="24"/>
        </w:rPr>
      </w:pPr>
    </w:p>
    <w:p w14:paraId="23F9E088">
      <w:pPr>
        <w:spacing w:line="500" w:lineRule="exact"/>
        <w:rPr>
          <w:rFonts w:cs="宋体" w:asciiTheme="minorEastAsia" w:hAnsiTheme="minorEastAsia" w:eastAsiaTheme="minorEastAsia"/>
          <w:bCs/>
          <w:sz w:val="24"/>
          <w:szCs w:val="21"/>
        </w:rPr>
      </w:pPr>
    </w:p>
    <w:p w14:paraId="041EFDE9">
      <w:pPr>
        <w:spacing w:line="360" w:lineRule="auto"/>
        <w:rPr>
          <w:rFonts w:cs="宋体" w:asciiTheme="minorEastAsia" w:hAnsiTheme="minorEastAsia" w:eastAsiaTheme="minorEastAsia"/>
          <w:bCs/>
          <w:sz w:val="24"/>
          <w:u w:val="single"/>
        </w:rPr>
      </w:pPr>
      <w:r>
        <w:rPr>
          <w:rFonts w:hint="eastAsia" w:cs="宋体" w:asciiTheme="minorEastAsia" w:hAnsiTheme="minorEastAsia" w:eastAsiaTheme="minorEastAsia"/>
          <w:sz w:val="24"/>
        </w:rPr>
        <w:t>响应供应商全称（盖公章）</w:t>
      </w:r>
      <w:r>
        <w:rPr>
          <w:rFonts w:hint="eastAsia" w:cs="宋体" w:asciiTheme="minorEastAsia" w:hAnsiTheme="minorEastAsia" w:eastAsiaTheme="minorEastAsia"/>
          <w:bCs/>
          <w:sz w:val="24"/>
        </w:rPr>
        <w:t>：</w:t>
      </w:r>
    </w:p>
    <w:p w14:paraId="19C8BDBD">
      <w:pPr>
        <w:spacing w:line="360" w:lineRule="auto"/>
        <w:rPr>
          <w:rFonts w:cs="宋体" w:asciiTheme="minorEastAsia" w:hAnsiTheme="minorEastAsia" w:eastAsiaTheme="minorEastAsia"/>
          <w:bCs/>
          <w:sz w:val="24"/>
        </w:rPr>
      </w:pPr>
      <w:r>
        <w:rPr>
          <w:rFonts w:hint="eastAsia" w:cs="宋体" w:asciiTheme="minorEastAsia" w:hAnsiTheme="minorEastAsia" w:eastAsiaTheme="minorEastAsia"/>
          <w:bCs/>
          <w:sz w:val="24"/>
        </w:rPr>
        <w:t>法定代表人（签字或盖章）：</w:t>
      </w:r>
    </w:p>
    <w:p w14:paraId="48E95CDA">
      <w:pPr>
        <w:spacing w:line="360" w:lineRule="auto"/>
        <w:rPr>
          <w:rFonts w:cs="宋体" w:asciiTheme="minorEastAsia" w:hAnsiTheme="minorEastAsia" w:eastAsiaTheme="minorEastAsia"/>
          <w:bCs/>
          <w:sz w:val="24"/>
        </w:rPr>
      </w:pPr>
      <w:r>
        <w:rPr>
          <w:rFonts w:hint="eastAsia" w:cs="宋体" w:asciiTheme="minorEastAsia" w:hAnsiTheme="minorEastAsia" w:eastAsiaTheme="minorEastAsia"/>
          <w:bCs/>
          <w:sz w:val="24"/>
        </w:rPr>
        <w:t>日期：   年   月   日</w:t>
      </w:r>
    </w:p>
    <w:p w14:paraId="08A74127">
      <w:pPr>
        <w:spacing w:line="360" w:lineRule="auto"/>
        <w:rPr>
          <w:rFonts w:cs="宋体" w:asciiTheme="minorEastAsia" w:hAnsiTheme="minorEastAsia" w:eastAsiaTheme="minorEastAsia"/>
          <w:bCs/>
          <w:sz w:val="24"/>
        </w:rPr>
      </w:pPr>
      <w:r>
        <w:rPr>
          <w:rFonts w:hint="eastAsia" w:cs="宋体" w:asciiTheme="minorEastAsia" w:hAnsiTheme="minorEastAsia" w:eastAsiaTheme="minorEastAsia"/>
          <w:bCs/>
          <w:sz w:val="24"/>
          <w:szCs w:val="21"/>
        </w:rPr>
        <w:br w:type="page"/>
      </w:r>
      <w:r>
        <w:rPr>
          <w:rFonts w:hint="eastAsia" w:cs="宋体" w:asciiTheme="minorEastAsia" w:hAnsiTheme="minorEastAsia" w:eastAsiaTheme="minorEastAsia"/>
          <w:bCs/>
          <w:sz w:val="24"/>
        </w:rPr>
        <w:t>附件3</w:t>
      </w:r>
    </w:p>
    <w:p w14:paraId="1370F6D2">
      <w:pPr>
        <w:spacing w:beforeLines="50" w:afterLines="50" w:line="360" w:lineRule="auto"/>
        <w:jc w:val="center"/>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法定代表人身份证明</w:t>
      </w:r>
    </w:p>
    <w:p w14:paraId="03394DD7">
      <w:pPr>
        <w:snapToGrid w:val="0"/>
        <w:spacing w:line="52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（法定代表人参加投标，须出示此证明）</w:t>
      </w:r>
    </w:p>
    <w:p w14:paraId="722B435E">
      <w:pPr>
        <w:snapToGrid w:val="0"/>
        <w:spacing w:line="520" w:lineRule="exact"/>
        <w:jc w:val="left"/>
        <w:rPr>
          <w:rFonts w:cs="宋体" w:asciiTheme="minorEastAsia" w:hAnsiTheme="minorEastAsia" w:eastAsiaTheme="minorEastAsia"/>
          <w:sz w:val="24"/>
        </w:rPr>
      </w:pPr>
      <w:r>
        <w:rPr>
          <w:rFonts w:hint="eastAsia" w:cs="宋体" w:asciiTheme="minorEastAsia" w:hAnsiTheme="minorEastAsia" w:eastAsiaTheme="minorEastAsia"/>
          <w:sz w:val="24"/>
        </w:rPr>
        <w:t>南通通州湾市政绿化工程有限公司：</w:t>
      </w:r>
    </w:p>
    <w:p w14:paraId="1879DAC0">
      <w:pPr>
        <w:snapToGrid w:val="0"/>
        <w:spacing w:line="52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我公司法定代表人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参加贵单位组织的</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（询价项目名称)询价活动，全权代表我公司处理该询价活动的有关事宜。</w:t>
      </w:r>
    </w:p>
    <w:p w14:paraId="47987A3B">
      <w:pPr>
        <w:snapToGrid w:val="0"/>
        <w:spacing w:line="520" w:lineRule="exact"/>
        <w:rPr>
          <w:rFonts w:cs="宋体" w:asciiTheme="minorEastAsia" w:hAnsiTheme="minorEastAsia" w:eastAsiaTheme="minorEastAsia"/>
          <w:sz w:val="24"/>
        </w:rPr>
      </w:pPr>
    </w:p>
    <w:p w14:paraId="1625C023">
      <w:pPr>
        <w:snapToGrid w:val="0"/>
        <w:spacing w:line="520" w:lineRule="exact"/>
        <w:rPr>
          <w:rFonts w:cs="宋体" w:asciiTheme="minorEastAsia" w:hAnsiTheme="minorEastAsia" w:eastAsiaTheme="minorEastAsia"/>
          <w:sz w:val="24"/>
        </w:rPr>
      </w:pPr>
      <w:r>
        <w:rPr>
          <w:rFonts w:hint="eastAsia" w:cs="宋体" w:asciiTheme="minorEastAsia" w:hAnsiTheme="minorEastAsia" w:eastAsiaTheme="minorEastAsia"/>
          <w:sz w:val="24"/>
        </w:rPr>
        <w:t>附：法定代表人情况：</w:t>
      </w:r>
    </w:p>
    <w:p w14:paraId="3C064794">
      <w:pPr>
        <w:snapToGrid w:val="0"/>
        <w:spacing w:line="520" w:lineRule="exact"/>
        <w:rPr>
          <w:rFonts w:cs="宋体" w:asciiTheme="minorEastAsia" w:hAnsiTheme="minorEastAsia" w:eastAsiaTheme="minorEastAsia"/>
          <w:sz w:val="24"/>
          <w:u w:val="single"/>
        </w:rPr>
      </w:pPr>
      <w:r>
        <w:rPr>
          <w:rFonts w:hint="eastAsia" w:cs="宋体" w:asciiTheme="minorEastAsia" w:hAnsiTheme="minorEastAsia" w:eastAsiaTheme="minorEastAsia"/>
          <w:sz w:val="24"/>
        </w:rPr>
        <w:t>姓名：</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性别：</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年龄：</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职务：</w:t>
      </w:r>
      <w:r>
        <w:rPr>
          <w:rFonts w:hint="eastAsia" w:cs="宋体" w:asciiTheme="minorEastAsia" w:hAnsiTheme="minorEastAsia" w:eastAsiaTheme="minorEastAsia"/>
          <w:sz w:val="24"/>
          <w:u w:val="single"/>
        </w:rPr>
        <w:t xml:space="preserve">          </w:t>
      </w:r>
    </w:p>
    <w:p w14:paraId="1DF96F93">
      <w:pPr>
        <w:snapToGrid w:val="0"/>
        <w:spacing w:line="520" w:lineRule="exact"/>
        <w:rPr>
          <w:rFonts w:cs="宋体" w:asciiTheme="minorEastAsia" w:hAnsiTheme="minorEastAsia" w:eastAsiaTheme="minorEastAsia"/>
          <w:sz w:val="24"/>
        </w:rPr>
      </w:pPr>
      <w:r>
        <w:rPr>
          <w:rFonts w:hint="eastAsia" w:cs="宋体" w:asciiTheme="minorEastAsia" w:hAnsiTheme="minorEastAsia" w:eastAsiaTheme="minorEastAsia"/>
          <w:sz w:val="24"/>
        </w:rPr>
        <w:t>身份证号码：</w:t>
      </w:r>
      <w:r>
        <w:rPr>
          <w:rFonts w:hint="eastAsia" w:cs="宋体" w:asciiTheme="minorEastAsia" w:hAnsiTheme="minorEastAsia" w:eastAsiaTheme="minorEastAsia"/>
          <w:sz w:val="24"/>
          <w:u w:val="single"/>
        </w:rPr>
        <w:t xml:space="preserve">                                         </w:t>
      </w:r>
    </w:p>
    <w:p w14:paraId="4079640B">
      <w:pPr>
        <w:snapToGrid w:val="0"/>
        <w:spacing w:line="520" w:lineRule="exact"/>
        <w:rPr>
          <w:rFonts w:cs="宋体" w:asciiTheme="minorEastAsia" w:hAnsiTheme="minorEastAsia" w:eastAsiaTheme="minorEastAsia"/>
          <w:sz w:val="24"/>
        </w:rPr>
      </w:pPr>
      <w:r>
        <w:rPr>
          <w:rFonts w:hint="eastAsia" w:cs="宋体" w:asciiTheme="minorEastAsia" w:hAnsiTheme="minorEastAsia" w:eastAsiaTheme="minorEastAsia"/>
          <w:sz w:val="24"/>
        </w:rPr>
        <w:t>手机：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传真：</w:t>
      </w:r>
      <w:r>
        <w:rPr>
          <w:rFonts w:hint="eastAsia" w:cs="宋体" w:asciiTheme="minorEastAsia" w:hAnsiTheme="minorEastAsia" w:eastAsiaTheme="minorEastAsia"/>
          <w:sz w:val="24"/>
          <w:u w:val="single"/>
        </w:rPr>
        <w:t xml:space="preserve">                       </w:t>
      </w:r>
    </w:p>
    <w:p w14:paraId="47BC2DB4">
      <w:pPr>
        <w:snapToGrid w:val="0"/>
        <w:spacing w:line="520" w:lineRule="exact"/>
        <w:rPr>
          <w:rFonts w:cs="宋体" w:asciiTheme="minorEastAsia" w:hAnsiTheme="minorEastAsia" w:eastAsiaTheme="minorEastAsia"/>
          <w:sz w:val="24"/>
        </w:rPr>
      </w:pPr>
      <w:r>
        <w:rPr>
          <w:rFonts w:hint="eastAsia" w:cs="宋体" w:asciiTheme="minorEastAsia" w:hAnsiTheme="minorEastAsia" w:eastAsiaTheme="minorEastAsia"/>
          <w:sz w:val="24"/>
        </w:rPr>
        <w:t> </w:t>
      </w:r>
    </w:p>
    <w:p w14:paraId="19DAD3E9">
      <w:pPr>
        <w:snapToGrid w:val="0"/>
        <w:spacing w:line="520" w:lineRule="exact"/>
        <w:rPr>
          <w:rFonts w:cs="宋体" w:asciiTheme="minorEastAsia" w:hAnsiTheme="minorEastAsia" w:eastAsiaTheme="minorEastAsia"/>
          <w:sz w:val="24"/>
        </w:rPr>
      </w:pPr>
    </w:p>
    <w:p w14:paraId="157EE004">
      <w:pPr>
        <w:snapToGrid w:val="0"/>
        <w:spacing w:line="520" w:lineRule="exact"/>
        <w:rPr>
          <w:rFonts w:cs="宋体" w:asciiTheme="minorEastAsia" w:hAnsiTheme="minorEastAsia" w:eastAsiaTheme="minorEastAsia"/>
          <w:sz w:val="24"/>
        </w:rPr>
      </w:pPr>
    </w:p>
    <w:p w14:paraId="0DF154E1">
      <w:pPr>
        <w:snapToGrid w:val="0"/>
        <w:spacing w:line="520" w:lineRule="exact"/>
        <w:rPr>
          <w:rFonts w:cs="宋体" w:asciiTheme="minorEastAsia" w:hAnsiTheme="minorEastAsia" w:eastAsiaTheme="minorEastAsia"/>
          <w:sz w:val="24"/>
        </w:rPr>
      </w:pPr>
      <w:r>
        <w:rPr>
          <w:rFonts w:hint="eastAsia" w:cs="宋体" w:asciiTheme="minorEastAsia" w:hAnsiTheme="minorEastAsia" w:eastAsiaTheme="minorEastAsia"/>
          <w:sz w:val="24"/>
        </w:rPr>
        <w:t>单位名称（公章）             法定代表人（签字或盖章）</w:t>
      </w:r>
    </w:p>
    <w:p w14:paraId="002ED442">
      <w:pPr>
        <w:snapToGrid w:val="0"/>
        <w:spacing w:line="520" w:lineRule="exact"/>
        <w:ind w:firstLine="1200" w:firstLineChars="500"/>
        <w:rPr>
          <w:rFonts w:cs="宋体" w:asciiTheme="minorEastAsia" w:hAnsiTheme="minorEastAsia" w:eastAsiaTheme="minorEastAsia"/>
          <w:sz w:val="24"/>
        </w:rPr>
      </w:pPr>
      <w:r>
        <w:rPr>
          <w:rFonts w:hint="eastAsia" w:cs="宋体" w:asciiTheme="minorEastAsia" w:hAnsiTheme="minorEastAsia" w:eastAsiaTheme="minorEastAsia"/>
          <w:sz w:val="24"/>
        </w:rPr>
        <w:t xml:space="preserve">年   月   日                 年   月    日  </w:t>
      </w:r>
    </w:p>
    <w:p w14:paraId="7D38C369">
      <w:pPr>
        <w:snapToGrid w:val="0"/>
        <w:spacing w:line="520" w:lineRule="exact"/>
        <w:rPr>
          <w:rFonts w:cs="宋体" w:asciiTheme="minorEastAsia" w:hAnsiTheme="minorEastAsia" w:eastAsiaTheme="minorEastAsia"/>
          <w:sz w:val="24"/>
        </w:rPr>
      </w:pPr>
    </w:p>
    <w:tbl>
      <w:tblPr>
        <w:tblStyle w:val="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9"/>
      </w:tblGrid>
      <w:tr w14:paraId="45823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9" w:type="dxa"/>
          </w:tcPr>
          <w:p w14:paraId="40F4753D">
            <w:pPr>
              <w:snapToGrid w:val="0"/>
              <w:spacing w:line="520" w:lineRule="exact"/>
              <w:rPr>
                <w:rFonts w:cs="宋体" w:asciiTheme="minorEastAsia" w:hAnsiTheme="minorEastAsia" w:eastAsiaTheme="minorEastAsia"/>
                <w:sz w:val="24"/>
              </w:rPr>
            </w:pPr>
          </w:p>
          <w:p w14:paraId="51A0A239">
            <w:pPr>
              <w:snapToGrid w:val="0"/>
              <w:spacing w:line="52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法定代表人身份证复印件</w:t>
            </w:r>
          </w:p>
          <w:p w14:paraId="13DEA3BB">
            <w:pPr>
              <w:snapToGrid w:val="0"/>
              <w:spacing w:line="520" w:lineRule="exact"/>
              <w:ind w:firstLine="3720" w:firstLineChars="1550"/>
              <w:rPr>
                <w:rFonts w:cs="宋体" w:asciiTheme="minorEastAsia" w:hAnsiTheme="minorEastAsia" w:eastAsiaTheme="minorEastAsia"/>
                <w:sz w:val="24"/>
              </w:rPr>
            </w:pPr>
          </w:p>
        </w:tc>
      </w:tr>
    </w:tbl>
    <w:p w14:paraId="26199389">
      <w:pPr>
        <w:snapToGrid w:val="0"/>
        <w:spacing w:line="520" w:lineRule="exact"/>
        <w:rPr>
          <w:rFonts w:cs="宋体" w:asciiTheme="minorEastAsia" w:hAnsiTheme="minorEastAsia" w:eastAsiaTheme="minorEastAsia"/>
          <w:sz w:val="24"/>
        </w:rPr>
      </w:pPr>
    </w:p>
    <w:p w14:paraId="5937592A">
      <w:pPr>
        <w:snapToGrid w:val="0"/>
        <w:spacing w:line="520" w:lineRule="exact"/>
        <w:rPr>
          <w:rFonts w:cs="宋体" w:asciiTheme="minorEastAsia" w:hAnsiTheme="minorEastAsia" w:eastAsiaTheme="minorEastAsia"/>
          <w:sz w:val="24"/>
        </w:rPr>
      </w:pPr>
    </w:p>
    <w:p w14:paraId="4200E2A0">
      <w:pPr>
        <w:spacing w:line="480" w:lineRule="exact"/>
        <w:ind w:firstLine="480" w:firstLineChars="200"/>
        <w:rPr>
          <w:rFonts w:cs="宋体" w:asciiTheme="minorEastAsia" w:hAnsiTheme="minorEastAsia" w:eastAsiaTheme="minorEastAsia"/>
          <w:sz w:val="24"/>
        </w:rPr>
      </w:pPr>
    </w:p>
    <w:p w14:paraId="69A08DCE">
      <w:pPr>
        <w:rPr>
          <w:rFonts w:cs="宋体" w:asciiTheme="minorEastAsia" w:hAnsiTheme="minorEastAsia" w:eastAsiaTheme="minorEastAsia"/>
        </w:rPr>
      </w:pPr>
    </w:p>
    <w:p w14:paraId="39302874">
      <w:pPr>
        <w:snapToGrid w:val="0"/>
        <w:spacing w:line="400" w:lineRule="exact"/>
        <w:ind w:firstLine="540" w:firstLineChars="192"/>
        <w:contextualSpacing/>
        <w:rPr>
          <w:rFonts w:cs="宋体" w:asciiTheme="minorEastAsia" w:hAnsiTheme="minorEastAsia" w:eastAsiaTheme="minorEastAsia"/>
          <w:b/>
          <w:kern w:val="0"/>
          <w:sz w:val="28"/>
          <w:szCs w:val="28"/>
        </w:rPr>
      </w:pPr>
    </w:p>
    <w:p w14:paraId="64BF8284">
      <w:pPr>
        <w:snapToGrid w:val="0"/>
        <w:spacing w:line="400" w:lineRule="exact"/>
        <w:ind w:firstLine="540" w:firstLineChars="192"/>
        <w:contextualSpacing/>
        <w:rPr>
          <w:rFonts w:cs="宋体" w:asciiTheme="minorEastAsia" w:hAnsiTheme="minorEastAsia" w:eastAsiaTheme="minorEastAsia"/>
          <w:b/>
          <w:kern w:val="0"/>
          <w:sz w:val="28"/>
          <w:szCs w:val="28"/>
          <w:lang w:val="zh-CN"/>
        </w:rPr>
      </w:pPr>
    </w:p>
    <w:p w14:paraId="2B5F96C4">
      <w:pPr>
        <w:jc w:val="left"/>
        <w:rPr>
          <w:rFonts w:cs="宋体" w:asciiTheme="minorEastAsia" w:hAnsiTheme="minorEastAsia" w:eastAsiaTheme="minorEastAsia"/>
          <w:bCs/>
          <w:sz w:val="24"/>
          <w:lang w:val="zh-CN"/>
        </w:rPr>
      </w:pPr>
    </w:p>
    <w:p w14:paraId="1F09DC65">
      <w:pPr>
        <w:jc w:val="left"/>
        <w:rPr>
          <w:rFonts w:cs="宋体" w:asciiTheme="minorEastAsia" w:hAnsiTheme="minorEastAsia" w:eastAsiaTheme="minorEastAsia"/>
          <w:bCs/>
          <w:sz w:val="24"/>
          <w:lang w:val="zh-CN"/>
        </w:rPr>
      </w:pPr>
    </w:p>
    <w:p w14:paraId="658E0B16">
      <w:pPr>
        <w:jc w:val="left"/>
        <w:rPr>
          <w:rFonts w:cs="宋体" w:asciiTheme="minorEastAsia" w:hAnsiTheme="minorEastAsia" w:eastAsiaTheme="minorEastAsia"/>
          <w:bCs/>
          <w:sz w:val="24"/>
          <w:lang w:val="zh-CN"/>
        </w:rPr>
      </w:pPr>
      <w:r>
        <w:rPr>
          <w:rFonts w:hint="eastAsia" w:cs="宋体" w:asciiTheme="minorEastAsia" w:hAnsiTheme="minorEastAsia" w:eastAsiaTheme="minorEastAsia"/>
          <w:bCs/>
          <w:sz w:val="24"/>
          <w:lang w:val="zh-CN"/>
        </w:rPr>
        <w:t>附件</w:t>
      </w:r>
      <w:r>
        <w:rPr>
          <w:rFonts w:hint="eastAsia" w:cs="宋体" w:asciiTheme="minorEastAsia" w:hAnsiTheme="minorEastAsia" w:eastAsiaTheme="minorEastAsia"/>
          <w:bCs/>
          <w:sz w:val="24"/>
        </w:rPr>
        <w:t>4</w:t>
      </w:r>
    </w:p>
    <w:p w14:paraId="1A97BE96">
      <w:pPr>
        <w:spacing w:beforeLines="50" w:afterLines="50" w:line="360" w:lineRule="auto"/>
        <w:jc w:val="center"/>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法定代表人授权委托书</w:t>
      </w:r>
    </w:p>
    <w:p w14:paraId="16E8FFC9">
      <w:pPr>
        <w:snapToGrid w:val="0"/>
        <w:spacing w:line="520" w:lineRule="exact"/>
        <w:jc w:val="left"/>
        <w:rPr>
          <w:rFonts w:cs="宋体" w:asciiTheme="minorEastAsia" w:hAnsiTheme="minorEastAsia" w:eastAsiaTheme="minorEastAsia"/>
          <w:sz w:val="24"/>
        </w:rPr>
      </w:pPr>
      <w:r>
        <w:rPr>
          <w:rFonts w:hint="eastAsia" w:cs="宋体" w:asciiTheme="minorEastAsia" w:hAnsiTheme="minorEastAsia" w:eastAsiaTheme="minorEastAsia"/>
          <w:sz w:val="24"/>
        </w:rPr>
        <w:t>南通通州湾市政绿化工程有限公司：</w:t>
      </w:r>
    </w:p>
    <w:p w14:paraId="6A2C9379">
      <w:pPr>
        <w:snapToGrid w:val="0"/>
        <w:spacing w:line="520" w:lineRule="exact"/>
        <w:ind w:left="1"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兹授权</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（被授权人的姓名）代表我公司参加</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（询价项目名称)项目的询价活动，全权处理一切与该项目询价有关的事务。其在办理上述事宜过程中所签署的所有文件我公司均予以承认。</w:t>
      </w:r>
    </w:p>
    <w:p w14:paraId="0D8DA16C">
      <w:pPr>
        <w:snapToGrid w:val="0"/>
        <w:spacing w:line="520" w:lineRule="exact"/>
        <w:ind w:left="1"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被授权人无转委托权。特此委托。</w:t>
      </w:r>
    </w:p>
    <w:p w14:paraId="3A2618BD">
      <w:pPr>
        <w:snapToGrid w:val="0"/>
        <w:spacing w:line="520" w:lineRule="exact"/>
        <w:rPr>
          <w:rFonts w:cs="宋体" w:asciiTheme="minorEastAsia" w:hAnsiTheme="minorEastAsia" w:eastAsiaTheme="minorEastAsia"/>
          <w:sz w:val="24"/>
        </w:rPr>
      </w:pPr>
    </w:p>
    <w:p w14:paraId="1A9A26E2">
      <w:pPr>
        <w:snapToGrid w:val="0"/>
        <w:spacing w:line="520" w:lineRule="exact"/>
        <w:rPr>
          <w:rFonts w:cs="宋体" w:asciiTheme="minorEastAsia" w:hAnsiTheme="minorEastAsia" w:eastAsiaTheme="minorEastAsia"/>
          <w:sz w:val="24"/>
        </w:rPr>
      </w:pPr>
      <w:r>
        <w:rPr>
          <w:rFonts w:hint="eastAsia" w:cs="宋体" w:asciiTheme="minorEastAsia" w:hAnsiTheme="minorEastAsia" w:eastAsiaTheme="minorEastAsia"/>
          <w:sz w:val="24"/>
        </w:rPr>
        <w:t>附：被授权人情况：</w:t>
      </w:r>
    </w:p>
    <w:p w14:paraId="00504CE6">
      <w:pPr>
        <w:snapToGrid w:val="0"/>
        <w:spacing w:line="520" w:lineRule="exact"/>
        <w:rPr>
          <w:rFonts w:cs="宋体" w:asciiTheme="minorEastAsia" w:hAnsiTheme="minorEastAsia" w:eastAsiaTheme="minorEastAsia"/>
          <w:sz w:val="24"/>
          <w:u w:val="single"/>
        </w:rPr>
      </w:pPr>
      <w:r>
        <w:rPr>
          <w:rFonts w:hint="eastAsia" w:cs="宋体" w:asciiTheme="minorEastAsia" w:hAnsiTheme="minorEastAsia" w:eastAsiaTheme="minorEastAsia"/>
          <w:sz w:val="24"/>
        </w:rPr>
        <w:t>姓名：</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性别：</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年龄：</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职务：</w:t>
      </w:r>
      <w:r>
        <w:rPr>
          <w:rFonts w:hint="eastAsia" w:cs="宋体" w:asciiTheme="minorEastAsia" w:hAnsiTheme="minorEastAsia" w:eastAsiaTheme="minorEastAsia"/>
          <w:sz w:val="24"/>
          <w:u w:val="single"/>
        </w:rPr>
        <w:t xml:space="preserve">          </w:t>
      </w:r>
    </w:p>
    <w:p w14:paraId="01B6616F">
      <w:pPr>
        <w:snapToGrid w:val="0"/>
        <w:spacing w:line="520" w:lineRule="exact"/>
        <w:rPr>
          <w:rFonts w:cs="宋体" w:asciiTheme="minorEastAsia" w:hAnsiTheme="minorEastAsia" w:eastAsiaTheme="minorEastAsia"/>
          <w:sz w:val="24"/>
        </w:rPr>
      </w:pPr>
      <w:r>
        <w:rPr>
          <w:rFonts w:hint="eastAsia" w:cs="宋体" w:asciiTheme="minorEastAsia" w:hAnsiTheme="minorEastAsia" w:eastAsiaTheme="minorEastAsia"/>
          <w:sz w:val="24"/>
        </w:rPr>
        <w:t>身份证号码：</w:t>
      </w:r>
      <w:r>
        <w:rPr>
          <w:rFonts w:hint="eastAsia" w:cs="宋体" w:asciiTheme="minorEastAsia" w:hAnsiTheme="minorEastAsia" w:eastAsiaTheme="minorEastAsia"/>
          <w:sz w:val="24"/>
          <w:u w:val="single"/>
        </w:rPr>
        <w:t xml:space="preserve">                                          </w:t>
      </w:r>
    </w:p>
    <w:p w14:paraId="4E91D294">
      <w:pPr>
        <w:snapToGrid w:val="0"/>
        <w:spacing w:line="520" w:lineRule="exact"/>
        <w:rPr>
          <w:rFonts w:cs="宋体" w:asciiTheme="minorEastAsia" w:hAnsiTheme="minorEastAsia" w:eastAsiaTheme="minorEastAsia"/>
          <w:sz w:val="24"/>
        </w:rPr>
      </w:pPr>
      <w:r>
        <w:rPr>
          <w:rFonts w:hint="eastAsia" w:cs="宋体" w:asciiTheme="minorEastAsia" w:hAnsiTheme="minorEastAsia" w:eastAsiaTheme="minorEastAsia"/>
          <w:sz w:val="24"/>
        </w:rPr>
        <w:t>手机：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传真：</w:t>
      </w:r>
      <w:r>
        <w:rPr>
          <w:rFonts w:hint="eastAsia" w:cs="宋体" w:asciiTheme="minorEastAsia" w:hAnsiTheme="minorEastAsia" w:eastAsiaTheme="minorEastAsia"/>
          <w:sz w:val="24"/>
          <w:u w:val="single"/>
        </w:rPr>
        <w:t xml:space="preserve">                       </w:t>
      </w:r>
    </w:p>
    <w:p w14:paraId="5631E20E">
      <w:pPr>
        <w:snapToGrid w:val="0"/>
        <w:spacing w:line="520" w:lineRule="exact"/>
        <w:rPr>
          <w:rFonts w:cs="宋体" w:asciiTheme="minorEastAsia" w:hAnsiTheme="minorEastAsia" w:eastAsiaTheme="minorEastAsia"/>
          <w:sz w:val="24"/>
        </w:rPr>
      </w:pPr>
      <w:r>
        <w:rPr>
          <w:rFonts w:hint="eastAsia" w:cs="宋体" w:asciiTheme="minorEastAsia" w:hAnsiTheme="minorEastAsia" w:eastAsiaTheme="minorEastAsia"/>
          <w:sz w:val="24"/>
        </w:rPr>
        <w:t> </w:t>
      </w:r>
    </w:p>
    <w:p w14:paraId="520E8052">
      <w:pPr>
        <w:snapToGrid w:val="0"/>
        <w:spacing w:line="520" w:lineRule="exact"/>
        <w:rPr>
          <w:rFonts w:cs="宋体" w:asciiTheme="minorEastAsia" w:hAnsiTheme="minorEastAsia" w:eastAsiaTheme="minorEastAsia"/>
          <w:sz w:val="24"/>
        </w:rPr>
      </w:pPr>
      <w:r>
        <w:rPr>
          <w:rFonts w:hint="eastAsia" w:cs="宋体" w:asciiTheme="minorEastAsia" w:hAnsiTheme="minorEastAsia" w:eastAsiaTheme="minorEastAsia"/>
          <w:sz w:val="24"/>
        </w:rPr>
        <w:t>单位名称（公章）             法定代表人（签字或盖章）</w:t>
      </w:r>
    </w:p>
    <w:p w14:paraId="37B947D8">
      <w:pPr>
        <w:snapToGrid w:val="0"/>
        <w:spacing w:line="520" w:lineRule="exact"/>
        <w:ind w:firstLine="1200" w:firstLineChars="500"/>
        <w:rPr>
          <w:rFonts w:cs="宋体" w:asciiTheme="minorEastAsia" w:hAnsiTheme="minorEastAsia" w:eastAsiaTheme="minorEastAsia"/>
          <w:sz w:val="24"/>
        </w:rPr>
      </w:pPr>
      <w:r>
        <w:rPr>
          <w:rFonts w:hint="eastAsia" w:cs="宋体" w:asciiTheme="minorEastAsia" w:hAnsiTheme="minorEastAsia" w:eastAsiaTheme="minorEastAsia"/>
          <w:sz w:val="24"/>
        </w:rPr>
        <w:t xml:space="preserve">年   月   日                 年   月    日  </w:t>
      </w:r>
    </w:p>
    <w:p w14:paraId="7948124A">
      <w:pPr>
        <w:snapToGrid w:val="0"/>
        <w:spacing w:line="520" w:lineRule="exact"/>
        <w:rPr>
          <w:rFonts w:cs="宋体" w:asciiTheme="minorEastAsia" w:hAnsiTheme="minorEastAsia" w:eastAsiaTheme="minorEastAsia"/>
          <w:sz w:val="24"/>
        </w:rPr>
      </w:pPr>
    </w:p>
    <w:tbl>
      <w:tblPr>
        <w:tblStyle w:val="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9"/>
      </w:tblGrid>
      <w:tr w14:paraId="2D411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9" w:type="dxa"/>
          </w:tcPr>
          <w:p w14:paraId="5C3B31D7">
            <w:pPr>
              <w:snapToGrid w:val="0"/>
              <w:spacing w:line="520" w:lineRule="exact"/>
              <w:jc w:val="center"/>
              <w:rPr>
                <w:rFonts w:cs="宋体" w:asciiTheme="minorEastAsia" w:hAnsiTheme="minorEastAsia" w:eastAsiaTheme="minorEastAsia"/>
                <w:sz w:val="24"/>
              </w:rPr>
            </w:pPr>
          </w:p>
          <w:p w14:paraId="5470F8F7">
            <w:pPr>
              <w:snapToGrid w:val="0"/>
              <w:spacing w:line="52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法定代表人身份证复印件</w:t>
            </w:r>
          </w:p>
          <w:p w14:paraId="5E045C8B">
            <w:pPr>
              <w:snapToGrid w:val="0"/>
              <w:spacing w:line="520" w:lineRule="exact"/>
              <w:rPr>
                <w:rFonts w:cs="宋体" w:asciiTheme="minorEastAsia" w:hAnsiTheme="minorEastAsia" w:eastAsiaTheme="minorEastAsia"/>
                <w:sz w:val="24"/>
              </w:rPr>
            </w:pPr>
          </w:p>
          <w:p w14:paraId="6A26E5F7">
            <w:pPr>
              <w:snapToGrid w:val="0"/>
              <w:spacing w:line="520" w:lineRule="exact"/>
              <w:rPr>
                <w:rFonts w:cs="宋体" w:asciiTheme="minorEastAsia" w:hAnsiTheme="minorEastAsia" w:eastAsiaTheme="minorEastAsia"/>
                <w:sz w:val="24"/>
              </w:rPr>
            </w:pPr>
          </w:p>
          <w:p w14:paraId="19DF4666">
            <w:pPr>
              <w:snapToGrid w:val="0"/>
              <w:spacing w:line="52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被授权人身份证复印件</w:t>
            </w:r>
          </w:p>
          <w:p w14:paraId="0CF137EE">
            <w:pPr>
              <w:snapToGrid w:val="0"/>
              <w:spacing w:line="520" w:lineRule="exact"/>
              <w:ind w:firstLine="3840" w:firstLineChars="1600"/>
              <w:rPr>
                <w:rFonts w:cs="宋体" w:asciiTheme="minorEastAsia" w:hAnsiTheme="minorEastAsia" w:eastAsiaTheme="minorEastAsia"/>
                <w:sz w:val="24"/>
              </w:rPr>
            </w:pPr>
          </w:p>
        </w:tc>
      </w:tr>
    </w:tbl>
    <w:p w14:paraId="086264B5">
      <w:pPr>
        <w:snapToGrid w:val="0"/>
        <w:spacing w:line="520" w:lineRule="exact"/>
        <w:rPr>
          <w:rFonts w:cs="宋体" w:asciiTheme="minorEastAsia" w:hAnsiTheme="minorEastAsia" w:eastAsiaTheme="minorEastAsia"/>
          <w:sz w:val="24"/>
        </w:rPr>
      </w:pPr>
    </w:p>
    <w:p w14:paraId="0225C692">
      <w:pPr>
        <w:snapToGrid w:val="0"/>
        <w:spacing w:line="520" w:lineRule="exact"/>
        <w:ind w:firstLine="482" w:firstLineChars="200"/>
        <w:rPr>
          <w:rFonts w:cs="宋体" w:asciiTheme="minorEastAsia" w:hAnsiTheme="minorEastAsia" w:eastAsiaTheme="minorEastAsia"/>
          <w:b/>
          <w:bCs/>
          <w:sz w:val="24"/>
        </w:rPr>
      </w:pPr>
    </w:p>
    <w:p w14:paraId="05AE3F1B">
      <w:pPr>
        <w:snapToGrid w:val="0"/>
        <w:spacing w:line="520" w:lineRule="exact"/>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注：参加询价活动时被授权人将身份证原件带至开标现场备查。</w:t>
      </w:r>
    </w:p>
    <w:p w14:paraId="70ABC216">
      <w:pPr>
        <w:adjustRightInd w:val="0"/>
        <w:snapToGrid w:val="0"/>
        <w:spacing w:line="312" w:lineRule="auto"/>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w:t>
      </w:r>
    </w:p>
    <w:p w14:paraId="069E240C">
      <w:pPr>
        <w:jc w:val="left"/>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br w:type="page"/>
      </w:r>
      <w:r>
        <w:rPr>
          <w:rFonts w:hint="eastAsia" w:cs="宋体" w:asciiTheme="minorEastAsia" w:hAnsiTheme="minorEastAsia" w:eastAsiaTheme="minorEastAsia"/>
          <w:bCs/>
          <w:sz w:val="24"/>
          <w:lang w:val="zh-CN"/>
        </w:rPr>
        <w:t>附件</w:t>
      </w:r>
      <w:r>
        <w:rPr>
          <w:rFonts w:hint="eastAsia" w:cs="宋体" w:asciiTheme="minorEastAsia" w:hAnsiTheme="minorEastAsia" w:eastAsiaTheme="minorEastAsia"/>
          <w:bCs/>
          <w:sz w:val="24"/>
        </w:rPr>
        <w:t>5</w:t>
      </w:r>
    </w:p>
    <w:p w14:paraId="65C22015">
      <w:pPr>
        <w:spacing w:before="240" w:line="312" w:lineRule="auto"/>
        <w:jc w:val="center"/>
        <w:rPr>
          <w:rFonts w:cs="宋体" w:asciiTheme="minorEastAsia" w:hAnsiTheme="minorEastAsia" w:eastAsiaTheme="minorEastAsia"/>
          <w:b/>
          <w:sz w:val="32"/>
          <w:szCs w:val="32"/>
        </w:rPr>
      </w:pPr>
      <w:r>
        <w:rPr>
          <w:rFonts w:hint="eastAsia" w:cs="宋体" w:asciiTheme="minorEastAsia" w:hAnsiTheme="minorEastAsia" w:eastAsiaTheme="minorEastAsia"/>
          <w:b/>
          <w:sz w:val="32"/>
          <w:szCs w:val="32"/>
        </w:rPr>
        <w:t>供应商信用承诺书</w:t>
      </w:r>
    </w:p>
    <w:p w14:paraId="5AD5D7ED">
      <w:pPr>
        <w:spacing w:line="360" w:lineRule="auto"/>
        <w:ind w:firstLine="480" w:firstLineChars="200"/>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为营造公开、公平、公正的公共资源交易环境，树立诚信守法的投标人形象，本人代表本单位作出以下承诺：</w:t>
      </w:r>
    </w:p>
    <w:p w14:paraId="74149750">
      <w:pPr>
        <w:spacing w:line="360" w:lineRule="auto"/>
        <w:ind w:firstLine="480" w:firstLineChars="200"/>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一、本单位对所提交的单位基本信息、单位负责人、项目负责人、技术负责人、从业资质和资格、业绩、财务状况、信誉等所有资料，均合法、真实、准确、有效，无任何伪造、修改、虚假成分；</w:t>
      </w:r>
    </w:p>
    <w:p w14:paraId="25F50E50">
      <w:pPr>
        <w:spacing w:line="360" w:lineRule="auto"/>
        <w:ind w:firstLine="480" w:firstLineChars="200"/>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二、严格依照国家和省、市、县关于政府采购等方面的法律、法规、规章、规范性文件，参加招标投标活动；积极履行社会责任，促进廉政建设；</w:t>
      </w:r>
    </w:p>
    <w:p w14:paraId="03DDA74F">
      <w:pPr>
        <w:spacing w:line="360" w:lineRule="auto"/>
        <w:ind w:firstLine="480" w:firstLineChars="200"/>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三、自我约束、自我管理，守合同、重信用，不参与围标串标、弄虚作假、骗取中标、干扰评标、违约毁约、恶意投诉等行为，主动维护招标投标的良好秩序；</w:t>
      </w:r>
    </w:p>
    <w:p w14:paraId="0027FA37">
      <w:pPr>
        <w:spacing w:line="360" w:lineRule="auto"/>
        <w:ind w:firstLine="480" w:firstLineChars="200"/>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四、本单位自愿接受政府采购有关行政监督部门的依法检查。如发生违法违规或不良行为或存在其他法律法规对招标投标行为予以限制的情形，自愿接受政府采购有关行政监督部门依法给予的行政处罚（处理），并依法承担相应的法律责任；</w:t>
      </w:r>
    </w:p>
    <w:p w14:paraId="6FE9F289">
      <w:pPr>
        <w:spacing w:line="360" w:lineRule="auto"/>
        <w:ind w:firstLine="480" w:firstLineChars="200"/>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五、自觉接受政府部门、行业组织、社会公众、新闻舆论等监督；</w:t>
      </w:r>
    </w:p>
    <w:p w14:paraId="51E973FB">
      <w:pPr>
        <w:spacing w:line="360" w:lineRule="auto"/>
        <w:ind w:firstLine="480" w:firstLineChars="200"/>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六、上述承诺已向本单位员工作了宣传教育；</w:t>
      </w:r>
    </w:p>
    <w:p w14:paraId="3A50CEEE">
      <w:pPr>
        <w:spacing w:line="360" w:lineRule="auto"/>
        <w:ind w:firstLine="482" w:firstLineChars="200"/>
        <w:rPr>
          <w:rFonts w:cs="宋体" w:asciiTheme="minorEastAsia" w:hAnsiTheme="minorEastAsia" w:eastAsiaTheme="minorEastAsia"/>
          <w:b/>
          <w:kern w:val="0"/>
          <w:sz w:val="24"/>
          <w:lang w:val="zh-CN"/>
        </w:rPr>
      </w:pPr>
      <w:r>
        <w:rPr>
          <w:rFonts w:hint="eastAsia" w:cs="宋体" w:asciiTheme="minorEastAsia" w:hAnsiTheme="minorEastAsia" w:eastAsiaTheme="minorEastAsia"/>
          <w:b/>
          <w:kern w:val="0"/>
          <w:sz w:val="24"/>
          <w:lang w:val="zh-CN"/>
        </w:rPr>
        <w:t>如有违反上述承诺的不良行为，本单位同意将其予以上网公示。</w:t>
      </w:r>
    </w:p>
    <w:p w14:paraId="7668EADF">
      <w:pPr>
        <w:spacing w:line="360" w:lineRule="auto"/>
        <w:rPr>
          <w:rFonts w:cs="宋体" w:asciiTheme="minorEastAsia" w:hAnsiTheme="minorEastAsia" w:eastAsiaTheme="minorEastAsia"/>
          <w:kern w:val="0"/>
          <w:sz w:val="24"/>
          <w:lang w:val="zh-CN"/>
        </w:rPr>
      </w:pPr>
    </w:p>
    <w:p w14:paraId="20ACFF6D">
      <w:pPr>
        <w:pStyle w:val="89"/>
        <w:rPr>
          <w:rFonts w:asciiTheme="minorEastAsia" w:hAnsiTheme="minorEastAsia" w:eastAsiaTheme="minorEastAsia"/>
          <w:lang w:val="zh-CN"/>
        </w:rPr>
      </w:pPr>
    </w:p>
    <w:p w14:paraId="7B662AB1">
      <w:pPr>
        <w:spacing w:line="360" w:lineRule="auto"/>
        <w:ind w:firstLine="4560" w:firstLineChars="1900"/>
        <w:rPr>
          <w:rFonts w:cs="宋体" w:asciiTheme="minorEastAsia" w:hAnsiTheme="minorEastAsia" w:eastAsiaTheme="minorEastAsia"/>
          <w:kern w:val="0"/>
          <w:sz w:val="24"/>
          <w:lang w:val="zh-CN"/>
        </w:rPr>
      </w:pPr>
    </w:p>
    <w:p w14:paraId="5BB8EAEC">
      <w:pPr>
        <w:spacing w:line="360" w:lineRule="auto"/>
        <w:ind w:firstLine="2640" w:firstLineChars="1100"/>
        <w:rPr>
          <w:rFonts w:cs="宋体" w:asciiTheme="minorEastAsia" w:hAnsiTheme="minorEastAsia" w:eastAsiaTheme="minorEastAsia"/>
          <w:kern w:val="0"/>
          <w:sz w:val="24"/>
          <w:u w:val="single"/>
          <w:lang w:val="zh-CN"/>
        </w:rPr>
      </w:pPr>
      <w:r>
        <w:rPr>
          <w:rFonts w:hint="eastAsia" w:cs="宋体" w:asciiTheme="minorEastAsia" w:hAnsiTheme="minorEastAsia" w:eastAsiaTheme="minorEastAsia"/>
          <w:kern w:val="0"/>
          <w:sz w:val="24"/>
          <w:lang w:val="zh-CN"/>
        </w:rPr>
        <w:t>投标供应商全称（盖公章）：</w:t>
      </w:r>
    </w:p>
    <w:p w14:paraId="11177E20">
      <w:pPr>
        <w:spacing w:line="360" w:lineRule="auto"/>
        <w:ind w:firstLine="2640" w:firstLineChars="1100"/>
        <w:rPr>
          <w:rFonts w:cs="宋体" w:asciiTheme="minorEastAsia" w:hAnsiTheme="minorEastAsia" w:eastAsiaTheme="minorEastAsia"/>
          <w:sz w:val="24"/>
          <w:u w:val="single"/>
          <w:lang w:val="zh-CN"/>
        </w:rPr>
      </w:pPr>
      <w:r>
        <w:rPr>
          <w:rFonts w:hint="eastAsia" w:cs="宋体" w:asciiTheme="minorEastAsia" w:hAnsiTheme="minorEastAsia" w:eastAsiaTheme="minorEastAsia"/>
          <w:kern w:val="0"/>
          <w:sz w:val="24"/>
          <w:lang w:val="zh-CN"/>
        </w:rPr>
        <w:t>法定代表人（签字或盖章）：</w:t>
      </w:r>
    </w:p>
    <w:p w14:paraId="5AC981AD">
      <w:pPr>
        <w:spacing w:line="360" w:lineRule="auto"/>
        <w:ind w:firstLine="2640" w:firstLineChars="1100"/>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时间：  年  月   日</w:t>
      </w:r>
    </w:p>
    <w:p w14:paraId="1796C369">
      <w:pPr>
        <w:snapToGrid w:val="0"/>
        <w:spacing w:line="300" w:lineRule="auto"/>
        <w:outlineLvl w:val="0"/>
        <w:rPr>
          <w:rFonts w:cs="宋体" w:asciiTheme="minorEastAsia" w:hAnsiTheme="minorEastAsia" w:eastAsiaTheme="minorEastAsia"/>
          <w:sz w:val="28"/>
          <w:szCs w:val="28"/>
        </w:rPr>
      </w:pPr>
    </w:p>
    <w:p w14:paraId="5D17F648">
      <w:pPr>
        <w:snapToGrid w:val="0"/>
        <w:spacing w:line="400" w:lineRule="exact"/>
        <w:contextualSpacing/>
        <w:rPr>
          <w:rFonts w:cs="宋体" w:asciiTheme="minorEastAsia" w:hAnsiTheme="minorEastAsia" w:eastAsiaTheme="minorEastAsia"/>
          <w:bCs/>
          <w:sz w:val="24"/>
        </w:rPr>
      </w:pPr>
    </w:p>
    <w:p w14:paraId="1E6FC136">
      <w:pPr>
        <w:snapToGrid w:val="0"/>
        <w:spacing w:line="400" w:lineRule="exact"/>
        <w:contextualSpacing/>
        <w:rPr>
          <w:rFonts w:cs="宋体" w:asciiTheme="minorEastAsia" w:hAnsiTheme="minorEastAsia" w:eastAsiaTheme="minorEastAsia"/>
          <w:bCs/>
          <w:sz w:val="24"/>
        </w:rPr>
      </w:pPr>
    </w:p>
    <w:p w14:paraId="15B12487">
      <w:pPr>
        <w:snapToGrid w:val="0"/>
        <w:spacing w:line="400" w:lineRule="exact"/>
        <w:contextualSpacing/>
        <w:rPr>
          <w:rFonts w:cs="宋体" w:asciiTheme="minorEastAsia" w:hAnsiTheme="minorEastAsia" w:eastAsiaTheme="minorEastAsia"/>
          <w:bCs/>
          <w:sz w:val="24"/>
        </w:rPr>
      </w:pPr>
    </w:p>
    <w:p w14:paraId="79086428">
      <w:pPr>
        <w:snapToGrid w:val="0"/>
        <w:spacing w:line="400" w:lineRule="exact"/>
        <w:contextualSpacing/>
        <w:rPr>
          <w:rFonts w:cs="宋体" w:asciiTheme="minorEastAsia" w:hAnsiTheme="minorEastAsia" w:eastAsiaTheme="minorEastAsia"/>
          <w:bCs/>
          <w:sz w:val="24"/>
        </w:rPr>
      </w:pPr>
    </w:p>
    <w:p w14:paraId="48A36F24">
      <w:pPr>
        <w:pStyle w:val="88"/>
        <w:ind w:firstLine="210"/>
        <w:rPr>
          <w:rFonts w:asciiTheme="minorEastAsia" w:hAnsiTheme="minorEastAsia" w:eastAsiaTheme="minorEastAsia"/>
        </w:rPr>
      </w:pPr>
    </w:p>
    <w:p w14:paraId="39D1282F">
      <w:pPr>
        <w:pStyle w:val="70"/>
        <w:rPr>
          <w:rFonts w:asciiTheme="minorEastAsia" w:hAnsiTheme="minorEastAsia" w:eastAsiaTheme="minorEastAsia"/>
        </w:rPr>
      </w:pPr>
    </w:p>
    <w:p w14:paraId="55B3140F">
      <w:pPr>
        <w:pStyle w:val="89"/>
        <w:rPr>
          <w:rFonts w:asciiTheme="minorEastAsia" w:hAnsiTheme="minorEastAsia" w:eastAsiaTheme="minorEastAsia"/>
        </w:rPr>
      </w:pPr>
    </w:p>
    <w:p w14:paraId="13E0109E">
      <w:pPr>
        <w:snapToGrid w:val="0"/>
        <w:spacing w:line="400" w:lineRule="exact"/>
        <w:contextualSpacing/>
        <w:rPr>
          <w:rFonts w:cs="宋体" w:asciiTheme="minorEastAsia" w:hAnsiTheme="minorEastAsia" w:eastAsiaTheme="minorEastAsia"/>
          <w:bCs/>
          <w:sz w:val="24"/>
        </w:rPr>
      </w:pPr>
    </w:p>
    <w:p w14:paraId="1B22AE9E">
      <w:pPr>
        <w:snapToGrid w:val="0"/>
        <w:spacing w:line="400" w:lineRule="exact"/>
        <w:contextualSpacing/>
        <w:rPr>
          <w:rFonts w:cs="宋体" w:asciiTheme="minorEastAsia" w:hAnsiTheme="minorEastAsia" w:eastAsiaTheme="minorEastAsia"/>
          <w:bCs/>
          <w:sz w:val="24"/>
        </w:rPr>
      </w:pPr>
      <w:r>
        <w:rPr>
          <w:rFonts w:hint="eastAsia" w:cs="宋体" w:asciiTheme="minorEastAsia" w:hAnsiTheme="minorEastAsia" w:eastAsiaTheme="minorEastAsia"/>
          <w:bCs/>
          <w:sz w:val="24"/>
        </w:rPr>
        <w:t>附件6</w:t>
      </w:r>
    </w:p>
    <w:p w14:paraId="1E5AB486">
      <w:pPr>
        <w:snapToGrid w:val="0"/>
        <w:spacing w:line="500" w:lineRule="exact"/>
        <w:jc w:val="center"/>
        <w:outlineLvl w:val="2"/>
        <w:rPr>
          <w:rFonts w:cs="宋体" w:asciiTheme="minorEastAsia" w:hAnsiTheme="minorEastAsia" w:eastAsiaTheme="minorEastAsia"/>
          <w:b/>
          <w:sz w:val="32"/>
          <w:szCs w:val="32"/>
        </w:rPr>
      </w:pPr>
      <w:r>
        <w:rPr>
          <w:rFonts w:hint="eastAsia" w:cs="宋体" w:asciiTheme="minorEastAsia" w:hAnsiTheme="minorEastAsia" w:eastAsiaTheme="minorEastAsia"/>
          <w:b/>
          <w:sz w:val="32"/>
          <w:szCs w:val="32"/>
        </w:rPr>
        <w:t>投标报价表</w:t>
      </w:r>
    </w:p>
    <w:tbl>
      <w:tblPr>
        <w:tblStyle w:val="90"/>
        <w:tblW w:w="8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6"/>
        <w:gridCol w:w="5997"/>
      </w:tblGrid>
      <w:tr w14:paraId="0AF4B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4" w:hRule="atLeast"/>
          <w:jc w:val="center"/>
        </w:trPr>
        <w:tc>
          <w:tcPr>
            <w:tcW w:w="2756" w:type="dxa"/>
            <w:vAlign w:val="center"/>
          </w:tcPr>
          <w:p w14:paraId="2F6BBA48">
            <w:pPr>
              <w:kinsoku w:val="0"/>
              <w:topLinePunct/>
              <w:snapToGrid w:val="0"/>
              <w:spacing w:line="520" w:lineRule="exact"/>
              <w:jc w:val="center"/>
              <w:rPr>
                <w:rFonts w:asciiTheme="minorEastAsia" w:hAnsiTheme="minorEastAsia" w:eastAsiaTheme="minorEastAsia"/>
                <w:sz w:val="24"/>
              </w:rPr>
            </w:pPr>
            <w:r>
              <w:rPr>
                <w:rFonts w:hint="eastAsia" w:cs="宋体" w:asciiTheme="minorEastAsia" w:hAnsiTheme="minorEastAsia" w:eastAsiaTheme="minorEastAsia"/>
                <w:sz w:val="24"/>
              </w:rPr>
              <w:t>项目名称</w:t>
            </w:r>
          </w:p>
        </w:tc>
        <w:tc>
          <w:tcPr>
            <w:tcW w:w="5997" w:type="dxa"/>
            <w:vAlign w:val="center"/>
          </w:tcPr>
          <w:p w14:paraId="62F45863">
            <w:pPr>
              <w:kinsoku w:val="0"/>
              <w:topLinePunct/>
              <w:snapToGrid w:val="0"/>
              <w:spacing w:line="520" w:lineRule="exact"/>
              <w:jc w:val="center"/>
              <w:rPr>
                <w:rFonts w:hint="eastAsia" w:asciiTheme="minorEastAsia" w:hAnsiTheme="minorEastAsia" w:eastAsiaTheme="minorEastAsia"/>
                <w:strike/>
                <w:sz w:val="24"/>
                <w:lang w:eastAsia="zh-CN"/>
              </w:rPr>
            </w:pPr>
            <w:r>
              <w:rPr>
                <w:rFonts w:hint="eastAsia" w:cs="宋体" w:asciiTheme="minorEastAsia" w:hAnsiTheme="minorEastAsia" w:eastAsiaTheme="minorEastAsia"/>
                <w:bCs/>
                <w:sz w:val="24"/>
                <w:lang w:eastAsia="zh-CN"/>
              </w:rPr>
              <w:t>三夹沙海堤生态化工程（二标段）绿化苗木采购项目</w:t>
            </w:r>
          </w:p>
        </w:tc>
      </w:tr>
      <w:tr w14:paraId="48547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jc w:val="center"/>
        </w:trPr>
        <w:tc>
          <w:tcPr>
            <w:tcW w:w="2756" w:type="dxa"/>
            <w:vAlign w:val="center"/>
          </w:tcPr>
          <w:p w14:paraId="7456FFA5">
            <w:pPr>
              <w:kinsoku w:val="0"/>
              <w:topLinePunct/>
              <w:snapToGrid w:val="0"/>
              <w:spacing w:line="520" w:lineRule="exact"/>
              <w:jc w:val="center"/>
              <w:rPr>
                <w:rFonts w:asciiTheme="minorEastAsia" w:hAnsiTheme="minorEastAsia" w:eastAsiaTheme="minorEastAsia"/>
                <w:sz w:val="24"/>
              </w:rPr>
            </w:pPr>
            <w:r>
              <w:rPr>
                <w:rFonts w:hint="eastAsia" w:cs="宋体" w:asciiTheme="minorEastAsia" w:hAnsiTheme="minorEastAsia" w:eastAsiaTheme="minorEastAsia"/>
                <w:sz w:val="24"/>
              </w:rPr>
              <w:t>报价总计</w:t>
            </w:r>
          </w:p>
        </w:tc>
        <w:tc>
          <w:tcPr>
            <w:tcW w:w="5997" w:type="dxa"/>
            <w:vAlign w:val="center"/>
          </w:tcPr>
          <w:p w14:paraId="75D1256E">
            <w:pPr>
              <w:kinsoku w:val="0"/>
              <w:topLinePunct/>
              <w:snapToGrid w:val="0"/>
              <w:spacing w:line="520" w:lineRule="exact"/>
              <w:rPr>
                <w:rFonts w:cs="宋体" w:asciiTheme="minorEastAsia" w:hAnsiTheme="minorEastAsia" w:eastAsiaTheme="minorEastAsia"/>
                <w:sz w:val="24"/>
                <w:u w:val="single"/>
              </w:rPr>
            </w:pPr>
            <w:r>
              <w:rPr>
                <w:rFonts w:hint="eastAsia" w:cs="宋体" w:asciiTheme="minorEastAsia" w:hAnsiTheme="minorEastAsia" w:eastAsiaTheme="minorEastAsia"/>
                <w:sz w:val="24"/>
              </w:rPr>
              <w:t>人民币大写：</w:t>
            </w:r>
            <w:r>
              <w:rPr>
                <w:rFonts w:hint="eastAsia" w:cs="宋体" w:asciiTheme="minorEastAsia" w:hAnsiTheme="minorEastAsia" w:eastAsiaTheme="minorEastAsia"/>
                <w:sz w:val="24"/>
                <w:u w:val="single"/>
              </w:rPr>
              <w:t xml:space="preserve">                 </w:t>
            </w:r>
          </w:p>
          <w:p w14:paraId="56C68EB3">
            <w:pPr>
              <w:kinsoku w:val="0"/>
              <w:topLinePunct/>
              <w:snapToGrid w:val="0"/>
              <w:spacing w:line="520" w:lineRule="exact"/>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小写：</w:t>
            </w:r>
            <w:r>
              <w:rPr>
                <w:rFonts w:asciiTheme="minorEastAsia" w:hAnsiTheme="minorEastAsia" w:eastAsiaTheme="minorEastAsia"/>
                <w:sz w:val="24"/>
              </w:rPr>
              <w:t>¥</w:t>
            </w:r>
            <w:r>
              <w:rPr>
                <w:rFonts w:hint="eastAsia" w:asciiTheme="minorEastAsia" w:hAnsiTheme="minorEastAsia" w:eastAsiaTheme="minorEastAsia"/>
                <w:sz w:val="24"/>
                <w:u w:val="single"/>
              </w:rPr>
              <w:t xml:space="preserve">              </w:t>
            </w:r>
            <w:r>
              <w:rPr>
                <w:rFonts w:hint="eastAsia" w:cs="宋体" w:asciiTheme="minorEastAsia" w:hAnsiTheme="minorEastAsia" w:eastAsiaTheme="minorEastAsia"/>
                <w:sz w:val="24"/>
              </w:rPr>
              <w:t>元。</w:t>
            </w:r>
          </w:p>
        </w:tc>
      </w:tr>
      <w:tr w14:paraId="2334C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jc w:val="center"/>
        </w:trPr>
        <w:tc>
          <w:tcPr>
            <w:tcW w:w="2756" w:type="dxa"/>
            <w:vAlign w:val="center"/>
          </w:tcPr>
          <w:p w14:paraId="3B7E0596">
            <w:pPr>
              <w:kinsoku w:val="0"/>
              <w:topLinePunct/>
              <w:snapToGrid w:val="0"/>
              <w:spacing w:line="52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工期</w:t>
            </w:r>
          </w:p>
        </w:tc>
        <w:tc>
          <w:tcPr>
            <w:tcW w:w="5997" w:type="dxa"/>
            <w:vAlign w:val="center"/>
          </w:tcPr>
          <w:p w14:paraId="59172CE5">
            <w:pPr>
              <w:kinsoku w:val="0"/>
              <w:topLinePunct/>
              <w:snapToGrid w:val="0"/>
              <w:spacing w:line="520" w:lineRule="exact"/>
              <w:ind w:firstLine="720" w:firstLineChars="300"/>
              <w:rPr>
                <w:rFonts w:cs="宋体" w:asciiTheme="minorEastAsia" w:hAnsiTheme="minorEastAsia" w:eastAsiaTheme="minorEastAsia"/>
                <w:sz w:val="24"/>
              </w:rPr>
            </w:pPr>
          </w:p>
        </w:tc>
      </w:tr>
    </w:tbl>
    <w:p w14:paraId="145168A4">
      <w:pPr>
        <w:kinsoku w:val="0"/>
        <w:topLinePunct/>
        <w:snapToGrid w:val="0"/>
        <w:spacing w:line="520" w:lineRule="exact"/>
        <w:rPr>
          <w:rFonts w:cs="宋体" w:asciiTheme="minorEastAsia" w:hAnsiTheme="minorEastAsia" w:eastAsiaTheme="minorEastAsia"/>
          <w:sz w:val="24"/>
        </w:rPr>
      </w:pPr>
    </w:p>
    <w:p w14:paraId="19759BED">
      <w:pPr>
        <w:snapToGrid w:val="0"/>
        <w:spacing w:line="400" w:lineRule="exact"/>
        <w:contextualSpacing/>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br w:type="textWrapping"/>
      </w:r>
    </w:p>
    <w:p w14:paraId="33A7D693">
      <w:pP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br w:type="page"/>
      </w:r>
    </w:p>
    <w:p w14:paraId="7B9AA392">
      <w:pPr>
        <w:snapToGrid w:val="0"/>
        <w:spacing w:line="400" w:lineRule="exact"/>
        <w:contextualSpacing/>
        <w:rPr>
          <w:rFonts w:hint="eastAsia" w:cs="宋体" w:asciiTheme="minorEastAsia" w:hAnsiTheme="minorEastAsia" w:eastAsiaTheme="minorEastAsia"/>
          <w:bCs/>
          <w:sz w:val="24"/>
          <w:lang w:eastAsia="zh-CN"/>
        </w:rPr>
      </w:pPr>
      <w:r>
        <w:rPr>
          <w:rFonts w:hint="eastAsia" w:cs="宋体" w:asciiTheme="minorEastAsia" w:hAnsiTheme="minorEastAsia" w:eastAsiaTheme="minorEastAsia"/>
          <w:bCs/>
          <w:sz w:val="24"/>
        </w:rPr>
        <w:t>附件</w:t>
      </w:r>
      <w:r>
        <w:rPr>
          <w:rFonts w:hint="eastAsia" w:cs="宋体" w:asciiTheme="minorEastAsia" w:hAnsiTheme="minorEastAsia" w:eastAsiaTheme="minorEastAsia"/>
          <w:bCs/>
          <w:sz w:val="24"/>
          <w:lang w:val="en-US" w:eastAsia="zh-CN"/>
        </w:rPr>
        <w:t>7</w:t>
      </w:r>
    </w:p>
    <w:p w14:paraId="6131514B">
      <w:pPr>
        <w:spacing w:line="360" w:lineRule="auto"/>
        <w:ind w:firstLine="1687" w:firstLineChars="700"/>
        <w:rPr>
          <w:rFonts w:hint="eastAsia" w:asciiTheme="minorEastAsia" w:hAnsiTheme="minorEastAsia" w:eastAsiaTheme="minorEastAsia"/>
          <w:b/>
          <w:bCs w:val="0"/>
          <w:sz w:val="24"/>
          <w:lang w:eastAsia="zh-CN"/>
        </w:rPr>
      </w:pPr>
      <w:r>
        <w:rPr>
          <w:rFonts w:hint="eastAsia" w:asciiTheme="minorEastAsia" w:hAnsiTheme="minorEastAsia" w:eastAsiaTheme="minorEastAsia"/>
          <w:b/>
          <w:bCs w:val="0"/>
          <w:sz w:val="24"/>
          <w:lang w:eastAsia="zh-CN"/>
        </w:rPr>
        <w:t>三夹沙海堤生态化工程（二标段）绿化苗木采购项目</w:t>
      </w:r>
    </w:p>
    <w:p w14:paraId="62DFE7AA">
      <w:pPr>
        <w:spacing w:line="360" w:lineRule="auto"/>
        <w:ind w:firstLine="3855" w:firstLineChars="1600"/>
        <w:rPr>
          <w:rFonts w:asciiTheme="minorEastAsia" w:hAnsiTheme="minorEastAsia" w:eastAsiaTheme="minorEastAsia"/>
          <w:b/>
          <w:bCs w:val="0"/>
          <w:sz w:val="24"/>
        </w:rPr>
      </w:pPr>
      <w:r>
        <w:rPr>
          <w:rFonts w:hint="eastAsia" w:asciiTheme="minorEastAsia" w:hAnsiTheme="minorEastAsia" w:eastAsiaTheme="minorEastAsia"/>
          <w:b/>
          <w:bCs w:val="0"/>
          <w:sz w:val="24"/>
        </w:rPr>
        <w:t>报价明细表</w:t>
      </w:r>
    </w:p>
    <w:tbl>
      <w:tblPr>
        <w:tblStyle w:val="90"/>
        <w:tblW w:w="4920" w:type="pct"/>
        <w:tblInd w:w="48" w:type="dxa"/>
        <w:tblLayout w:type="fixed"/>
        <w:tblCellMar>
          <w:top w:w="0" w:type="dxa"/>
          <w:left w:w="0" w:type="dxa"/>
          <w:bottom w:w="0" w:type="dxa"/>
          <w:right w:w="0" w:type="dxa"/>
        </w:tblCellMar>
      </w:tblPr>
      <w:tblGrid>
        <w:gridCol w:w="625"/>
        <w:gridCol w:w="969"/>
        <w:gridCol w:w="3274"/>
        <w:gridCol w:w="850"/>
        <w:gridCol w:w="993"/>
        <w:gridCol w:w="850"/>
        <w:gridCol w:w="991"/>
        <w:gridCol w:w="572"/>
      </w:tblGrid>
      <w:tr w14:paraId="0F8E2691">
        <w:trPr>
          <w:trHeight w:val="900"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F9D5C">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rPr>
              <w:t>序号</w:t>
            </w:r>
          </w:p>
        </w:tc>
        <w:tc>
          <w:tcPr>
            <w:tcW w:w="5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FFA71">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rPr>
              <w:t>名称</w:t>
            </w:r>
          </w:p>
        </w:tc>
        <w:tc>
          <w:tcPr>
            <w:tcW w:w="17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F14D7">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rPr>
              <w:t>特征</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BA1F1">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rPr>
              <w:t>单位</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FE985">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rPr>
              <w:t>数量</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85D8A">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rPr>
              <w:t>综合单价</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4F040">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rPr>
              <w:t>合价</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F5078">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备注</w:t>
            </w:r>
          </w:p>
        </w:tc>
      </w:tr>
      <w:tr w14:paraId="7FAAB093">
        <w:tblPrEx>
          <w:tblCellMar>
            <w:top w:w="0" w:type="dxa"/>
            <w:left w:w="0" w:type="dxa"/>
            <w:bottom w:w="0" w:type="dxa"/>
            <w:right w:w="0" w:type="dxa"/>
          </w:tblCellMar>
        </w:tblPrEx>
        <w:trPr>
          <w:trHeight w:val="958"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25223">
            <w:pPr>
              <w:jc w:val="center"/>
              <w:rPr>
                <w:rFonts w:cs="宋体" w:asciiTheme="minorEastAsia" w:hAnsiTheme="minorEastAsia" w:eastAsiaTheme="minorEastAsia"/>
                <w:color w:val="000000"/>
                <w:kern w:val="2"/>
                <w:sz w:val="22"/>
                <w:szCs w:val="22"/>
                <w:lang w:val="en-US" w:eastAsia="zh-CN" w:bidi="ar-SA"/>
              </w:rPr>
            </w:pPr>
            <w:r>
              <w:rPr>
                <w:rFonts w:hint="eastAsia" w:asciiTheme="minorEastAsia" w:hAnsiTheme="minorEastAsia" w:eastAsiaTheme="minorEastAsia"/>
                <w:color w:val="000000"/>
                <w:sz w:val="22"/>
                <w:szCs w:val="22"/>
              </w:rPr>
              <w:t>1</w:t>
            </w:r>
          </w:p>
        </w:tc>
        <w:tc>
          <w:tcPr>
            <w:tcW w:w="5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36FD3">
            <w:pPr>
              <w:jc w:val="center"/>
              <w:rPr>
                <w:rFonts w:cs="宋体" w:asciiTheme="minorEastAsia" w:hAnsiTheme="minorEastAsia" w:eastAsiaTheme="minorEastAsia"/>
                <w:color w:val="000000"/>
                <w:kern w:val="2"/>
                <w:sz w:val="22"/>
                <w:szCs w:val="22"/>
                <w:lang w:val="en-US" w:eastAsia="zh-CN" w:bidi="ar-SA"/>
              </w:rPr>
            </w:pPr>
            <w:r>
              <w:rPr>
                <w:rFonts w:hint="eastAsia" w:cs="宋体" w:asciiTheme="minorEastAsia" w:hAnsiTheme="minorEastAsia" w:eastAsiaTheme="minorEastAsia"/>
                <w:color w:val="000000"/>
                <w:sz w:val="22"/>
                <w:szCs w:val="22"/>
              </w:rPr>
              <w:t>夹竹桃</w:t>
            </w:r>
          </w:p>
        </w:tc>
        <w:tc>
          <w:tcPr>
            <w:tcW w:w="17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A39E8">
            <w:pPr>
              <w:jc w:val="center"/>
              <w:rPr>
                <w:rFonts w:hint="eastAsia"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1、高度：50-60cm</w:t>
            </w:r>
          </w:p>
          <w:p w14:paraId="3666EA2A">
            <w:pPr>
              <w:jc w:val="center"/>
              <w:rPr>
                <w:rFonts w:hint="eastAsia"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2、冠幅：30-40cm</w:t>
            </w:r>
          </w:p>
          <w:p w14:paraId="74ACAD5A">
            <w:pPr>
              <w:jc w:val="center"/>
              <w:rPr>
                <w:rFonts w:cs="宋体" w:asciiTheme="minorEastAsia" w:hAnsiTheme="minorEastAsia" w:eastAsiaTheme="minorEastAsia"/>
                <w:color w:val="000000"/>
                <w:kern w:val="2"/>
                <w:sz w:val="22"/>
                <w:szCs w:val="22"/>
                <w:lang w:val="en-US" w:eastAsia="zh-CN" w:bidi="ar-SA"/>
              </w:rPr>
            </w:pPr>
            <w:r>
              <w:rPr>
                <w:rFonts w:hint="eastAsia" w:cs="宋体" w:asciiTheme="minorEastAsia" w:hAnsiTheme="minorEastAsia" w:eastAsiaTheme="minorEastAsia"/>
                <w:color w:val="000000"/>
                <w:sz w:val="22"/>
                <w:szCs w:val="22"/>
              </w:rPr>
              <w:t>3、说明：3-5主分枝/株，两年生以上苗，双排种植，种植密度4-5株/米</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19645">
            <w:pPr>
              <w:jc w:val="center"/>
              <w:rPr>
                <w:rFonts w:cs="宋体" w:asciiTheme="minorEastAsia" w:hAnsiTheme="minorEastAsia" w:eastAsiaTheme="minorEastAsia"/>
                <w:color w:val="000000"/>
                <w:kern w:val="2"/>
                <w:sz w:val="22"/>
                <w:szCs w:val="22"/>
                <w:lang w:val="en-US" w:eastAsia="zh-CN" w:bidi="ar-SA"/>
              </w:rPr>
            </w:pPr>
            <w:r>
              <w:rPr>
                <w:rFonts w:hint="eastAsia" w:cs="宋体" w:asciiTheme="minorEastAsia" w:hAnsiTheme="minorEastAsia" w:eastAsiaTheme="minorEastAsia"/>
                <w:color w:val="000000"/>
                <w:sz w:val="22"/>
                <w:szCs w:val="22"/>
              </w:rPr>
              <w:t>株</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DE21B">
            <w:pPr>
              <w:jc w:val="center"/>
              <w:rPr>
                <w:rFonts w:hint="default" w:cs="宋体" w:asciiTheme="minorEastAsia" w:hAnsiTheme="minorEastAsia" w:eastAsiaTheme="minorEastAsia"/>
                <w:color w:val="000000"/>
                <w:kern w:val="2"/>
                <w:sz w:val="22"/>
                <w:szCs w:val="22"/>
                <w:lang w:val="en-US" w:eastAsia="zh-CN" w:bidi="ar-SA"/>
              </w:rPr>
            </w:pPr>
            <w:r>
              <w:rPr>
                <w:rFonts w:hint="eastAsia" w:asciiTheme="minorEastAsia" w:hAnsiTheme="minorEastAsia" w:eastAsiaTheme="minorEastAsia"/>
                <w:color w:val="000000"/>
                <w:sz w:val="22"/>
                <w:szCs w:val="22"/>
                <w:lang w:val="en-US" w:eastAsia="zh-CN"/>
              </w:rPr>
              <w:t>2543</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58765">
            <w:pPr>
              <w:jc w:val="center"/>
              <w:rPr>
                <w:rFonts w:cs="宋体" w:asciiTheme="minorEastAsia" w:hAnsiTheme="minorEastAsia" w:eastAsiaTheme="minorEastAsia"/>
                <w:color w:val="000000"/>
                <w:sz w:val="20"/>
                <w:szCs w:val="20"/>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8ED62">
            <w:pPr>
              <w:jc w:val="center"/>
              <w:rPr>
                <w:rFonts w:cs="宋体" w:asciiTheme="minorEastAsia" w:hAnsiTheme="minorEastAsia" w:eastAsiaTheme="minorEastAsia"/>
                <w:color w:val="000000"/>
                <w:sz w:val="20"/>
                <w:szCs w:val="20"/>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0371E3">
            <w:pPr>
              <w:widowControl/>
              <w:jc w:val="left"/>
              <w:textAlignment w:val="bottom"/>
              <w:rPr>
                <w:rFonts w:cs="宋体" w:asciiTheme="minorEastAsia" w:hAnsiTheme="minorEastAsia" w:eastAsiaTheme="minorEastAsia"/>
                <w:color w:val="000000"/>
                <w:sz w:val="20"/>
                <w:szCs w:val="20"/>
              </w:rPr>
            </w:pPr>
          </w:p>
        </w:tc>
      </w:tr>
      <w:tr w14:paraId="2A5491CE">
        <w:tblPrEx>
          <w:tblCellMar>
            <w:top w:w="0" w:type="dxa"/>
            <w:left w:w="0" w:type="dxa"/>
            <w:bottom w:w="0" w:type="dxa"/>
            <w:right w:w="0" w:type="dxa"/>
          </w:tblCellMar>
        </w:tblPrEx>
        <w:trPr>
          <w:trHeight w:val="830"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190DC">
            <w:pPr>
              <w:jc w:val="center"/>
              <w:rPr>
                <w:rFonts w:cs="宋体" w:asciiTheme="minorEastAsia" w:hAnsiTheme="minorEastAsia" w:eastAsiaTheme="minorEastAsia"/>
                <w:color w:val="000000"/>
                <w:kern w:val="2"/>
                <w:sz w:val="22"/>
                <w:szCs w:val="22"/>
                <w:lang w:val="en-US" w:eastAsia="zh-CN" w:bidi="ar-SA"/>
              </w:rPr>
            </w:pPr>
            <w:r>
              <w:rPr>
                <w:rFonts w:hint="eastAsia" w:asciiTheme="minorEastAsia" w:hAnsiTheme="minorEastAsia" w:eastAsiaTheme="minorEastAsia"/>
                <w:color w:val="000000"/>
                <w:sz w:val="22"/>
                <w:szCs w:val="22"/>
              </w:rPr>
              <w:t>2</w:t>
            </w:r>
          </w:p>
        </w:tc>
        <w:tc>
          <w:tcPr>
            <w:tcW w:w="5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4CB89">
            <w:pPr>
              <w:jc w:val="center"/>
              <w:rPr>
                <w:rFonts w:cs="宋体" w:asciiTheme="minorEastAsia" w:hAnsiTheme="minorEastAsia" w:eastAsiaTheme="minorEastAsia"/>
                <w:color w:val="000000"/>
                <w:kern w:val="2"/>
                <w:sz w:val="22"/>
                <w:szCs w:val="22"/>
                <w:lang w:val="en-US" w:eastAsia="zh-CN" w:bidi="ar-SA"/>
              </w:rPr>
            </w:pPr>
            <w:r>
              <w:rPr>
                <w:rFonts w:hint="eastAsia" w:asciiTheme="minorEastAsia" w:hAnsiTheme="minorEastAsia" w:eastAsiaTheme="minorEastAsia"/>
                <w:color w:val="000000"/>
                <w:sz w:val="22"/>
                <w:szCs w:val="22"/>
              </w:rPr>
              <w:t>翠芦莉</w:t>
            </w:r>
          </w:p>
        </w:tc>
        <w:tc>
          <w:tcPr>
            <w:tcW w:w="17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1E422">
            <w:pPr>
              <w:jc w:val="center"/>
              <w:rPr>
                <w:rFonts w:hint="eastAsia"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1、高度：30-35cm</w:t>
            </w:r>
          </w:p>
          <w:p w14:paraId="57D0CEB1">
            <w:pPr>
              <w:jc w:val="center"/>
              <w:rPr>
                <w:rFonts w:hint="eastAsia"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2、冠幅：15-20cm</w:t>
            </w:r>
          </w:p>
          <w:p w14:paraId="44B37294">
            <w:pPr>
              <w:jc w:val="center"/>
              <w:rPr>
                <w:rFonts w:hint="eastAsia"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3、密度：36株/m2</w:t>
            </w:r>
          </w:p>
          <w:p w14:paraId="23A228DC">
            <w:pPr>
              <w:jc w:val="center"/>
              <w:rPr>
                <w:rFonts w:cs="宋体" w:asciiTheme="minorEastAsia" w:hAnsiTheme="minorEastAsia" w:eastAsiaTheme="minorEastAsia"/>
                <w:color w:val="000000"/>
                <w:kern w:val="2"/>
                <w:sz w:val="22"/>
                <w:szCs w:val="22"/>
                <w:lang w:val="en-US" w:eastAsia="zh-CN" w:bidi="ar-SA"/>
              </w:rPr>
            </w:pPr>
            <w:r>
              <w:rPr>
                <w:rFonts w:hint="eastAsia" w:cs="宋体" w:asciiTheme="minorEastAsia" w:hAnsiTheme="minorEastAsia" w:eastAsiaTheme="minorEastAsia"/>
                <w:color w:val="000000"/>
                <w:sz w:val="22"/>
                <w:szCs w:val="22"/>
              </w:rPr>
              <w:t>4、说明：12cm容器苗</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E2F17">
            <w:pPr>
              <w:jc w:val="center"/>
              <w:rPr>
                <w:rFonts w:cs="宋体" w:asciiTheme="minorEastAsia" w:hAnsiTheme="minorEastAsia" w:eastAsiaTheme="minorEastAsia"/>
                <w:color w:val="000000"/>
                <w:kern w:val="2"/>
                <w:sz w:val="22"/>
                <w:szCs w:val="22"/>
                <w:lang w:val="en-US" w:eastAsia="zh-CN" w:bidi="ar-SA"/>
              </w:rPr>
            </w:pPr>
            <w:r>
              <w:rPr>
                <w:rFonts w:hint="eastAsia" w:cs="宋体" w:asciiTheme="minorEastAsia" w:hAnsiTheme="minorEastAsia" w:eastAsiaTheme="minorEastAsia"/>
                <w:color w:val="000000"/>
                <w:sz w:val="22"/>
                <w:szCs w:val="22"/>
              </w:rPr>
              <w:t>株</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69EA6">
            <w:pPr>
              <w:jc w:val="center"/>
              <w:rPr>
                <w:rFonts w:hint="default" w:cs="宋体" w:asciiTheme="minorEastAsia" w:hAnsiTheme="minorEastAsia" w:eastAsiaTheme="minorEastAsia"/>
                <w:color w:val="000000"/>
                <w:kern w:val="2"/>
                <w:sz w:val="22"/>
                <w:szCs w:val="22"/>
                <w:lang w:val="en-US" w:eastAsia="zh-CN" w:bidi="ar-SA"/>
              </w:rPr>
            </w:pPr>
            <w:r>
              <w:rPr>
                <w:rFonts w:hint="eastAsia" w:asciiTheme="minorEastAsia" w:hAnsiTheme="minorEastAsia" w:eastAsiaTheme="minorEastAsia"/>
                <w:color w:val="000000"/>
                <w:sz w:val="22"/>
                <w:szCs w:val="22"/>
                <w:lang w:val="en-US" w:eastAsia="zh-CN"/>
              </w:rPr>
              <w:t>17712</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816CB">
            <w:pPr>
              <w:jc w:val="center"/>
              <w:rPr>
                <w:rFonts w:cs="宋体" w:asciiTheme="minorEastAsia" w:hAnsiTheme="minorEastAsia" w:eastAsiaTheme="minorEastAsia"/>
                <w:color w:val="000000"/>
                <w:sz w:val="20"/>
                <w:szCs w:val="20"/>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FD8D1">
            <w:pPr>
              <w:jc w:val="center"/>
              <w:rPr>
                <w:rFonts w:cs="宋体" w:asciiTheme="minorEastAsia" w:hAnsiTheme="minorEastAsia" w:eastAsiaTheme="minorEastAsia"/>
                <w:color w:val="000000"/>
                <w:sz w:val="20"/>
                <w:szCs w:val="20"/>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BD858B">
            <w:pPr>
              <w:widowControl/>
              <w:jc w:val="left"/>
              <w:textAlignment w:val="bottom"/>
              <w:rPr>
                <w:rFonts w:cs="宋体" w:asciiTheme="minorEastAsia" w:hAnsiTheme="minorEastAsia" w:eastAsiaTheme="minorEastAsia"/>
                <w:color w:val="000000"/>
                <w:sz w:val="20"/>
                <w:szCs w:val="20"/>
              </w:rPr>
            </w:pPr>
          </w:p>
        </w:tc>
      </w:tr>
      <w:tr w14:paraId="5FE1B65A">
        <w:trPr>
          <w:trHeight w:val="1112"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2C028">
            <w:pPr>
              <w:jc w:val="center"/>
              <w:rPr>
                <w:rFonts w:cs="宋体" w:asciiTheme="minorEastAsia" w:hAnsiTheme="minorEastAsia" w:eastAsiaTheme="minorEastAsia"/>
                <w:color w:val="000000"/>
                <w:kern w:val="2"/>
                <w:sz w:val="22"/>
                <w:szCs w:val="22"/>
                <w:lang w:val="en-US" w:eastAsia="zh-CN" w:bidi="ar-SA"/>
              </w:rPr>
            </w:pPr>
            <w:r>
              <w:rPr>
                <w:rFonts w:hint="eastAsia" w:asciiTheme="minorEastAsia" w:hAnsiTheme="minorEastAsia" w:eastAsiaTheme="minorEastAsia"/>
                <w:color w:val="000000"/>
                <w:sz w:val="22"/>
                <w:szCs w:val="22"/>
              </w:rPr>
              <w:t>3</w:t>
            </w:r>
          </w:p>
        </w:tc>
        <w:tc>
          <w:tcPr>
            <w:tcW w:w="5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912D5">
            <w:pPr>
              <w:jc w:val="center"/>
              <w:rPr>
                <w:rFonts w:cs="宋体" w:asciiTheme="minorEastAsia" w:hAnsiTheme="minorEastAsia" w:eastAsiaTheme="minorEastAsia"/>
                <w:color w:val="000000"/>
                <w:kern w:val="2"/>
                <w:sz w:val="22"/>
                <w:szCs w:val="22"/>
                <w:lang w:val="en-US" w:eastAsia="zh-CN" w:bidi="ar-SA"/>
              </w:rPr>
            </w:pPr>
            <w:r>
              <w:rPr>
                <w:rFonts w:hint="eastAsia" w:cs="宋体" w:asciiTheme="minorEastAsia" w:hAnsiTheme="minorEastAsia" w:eastAsiaTheme="minorEastAsia"/>
                <w:color w:val="000000"/>
                <w:sz w:val="22"/>
                <w:szCs w:val="22"/>
              </w:rPr>
              <w:t>矮生百慕大草皮卷</w:t>
            </w:r>
          </w:p>
        </w:tc>
        <w:tc>
          <w:tcPr>
            <w:tcW w:w="17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7809D">
            <w:pPr>
              <w:jc w:val="center"/>
              <w:rPr>
                <w:rFonts w:hint="default" w:cs="宋体" w:asciiTheme="minorEastAsia" w:hAnsiTheme="minorEastAsia" w:eastAsiaTheme="minorEastAsia"/>
                <w:color w:val="000000"/>
                <w:kern w:val="2"/>
                <w:sz w:val="22"/>
                <w:szCs w:val="22"/>
                <w:lang w:val="en-US" w:eastAsia="zh-CN" w:bidi="ar-SA"/>
              </w:rPr>
            </w:pPr>
            <w:r>
              <w:rPr>
                <w:rFonts w:hint="eastAsia" w:asciiTheme="minorEastAsia" w:hAnsiTheme="minorEastAsia" w:eastAsiaTheme="minorEastAsia"/>
                <w:color w:val="000000"/>
                <w:sz w:val="22"/>
                <w:szCs w:val="22"/>
              </w:rPr>
              <w:t>满铺</w:t>
            </w:r>
            <w:r>
              <w:rPr>
                <w:rFonts w:hint="eastAsia" w:asciiTheme="minorEastAsia" w:hAnsiTheme="minorEastAsia" w:eastAsiaTheme="minorEastAsia"/>
                <w:color w:val="000000"/>
                <w:sz w:val="22"/>
                <w:szCs w:val="22"/>
                <w:lang w:eastAsia="zh-CN"/>
              </w:rPr>
              <w:t>，</w:t>
            </w:r>
            <w:r>
              <w:rPr>
                <w:rFonts w:hint="eastAsia" w:asciiTheme="minorEastAsia" w:hAnsiTheme="minorEastAsia" w:eastAsiaTheme="minorEastAsia"/>
                <w:color w:val="000000"/>
                <w:sz w:val="22"/>
                <w:szCs w:val="22"/>
                <w:lang w:val="en-US" w:eastAsia="zh-CN"/>
              </w:rPr>
              <w:t>成品草皮卷</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52808">
            <w:pPr>
              <w:jc w:val="center"/>
              <w:rPr>
                <w:rFonts w:cs="宋体" w:asciiTheme="minorEastAsia" w:hAnsiTheme="minorEastAsia" w:eastAsiaTheme="minorEastAsia"/>
                <w:color w:val="000000"/>
                <w:kern w:val="2"/>
                <w:sz w:val="22"/>
                <w:szCs w:val="22"/>
                <w:lang w:val="en-US" w:eastAsia="zh-CN" w:bidi="ar-SA"/>
              </w:rPr>
            </w:pPr>
            <w:r>
              <w:rPr>
                <w:rFonts w:hint="eastAsia" w:asciiTheme="minorEastAsia" w:hAnsiTheme="minorEastAsia" w:eastAsiaTheme="minorEastAsia"/>
                <w:color w:val="000000"/>
                <w:sz w:val="22"/>
                <w:szCs w:val="22"/>
              </w:rPr>
              <w:t>m2</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359C7">
            <w:pPr>
              <w:jc w:val="center"/>
              <w:rPr>
                <w:rFonts w:cs="宋体" w:asciiTheme="minorEastAsia" w:hAnsiTheme="minorEastAsia" w:eastAsiaTheme="minorEastAsia"/>
                <w:color w:val="000000"/>
                <w:kern w:val="2"/>
                <w:sz w:val="22"/>
                <w:szCs w:val="22"/>
                <w:lang w:val="en-US" w:eastAsia="zh-CN" w:bidi="ar-SA"/>
              </w:rPr>
            </w:pPr>
            <w:r>
              <w:rPr>
                <w:rFonts w:hint="eastAsia" w:cs="宋体" w:asciiTheme="minorEastAsia" w:hAnsiTheme="minorEastAsia" w:eastAsiaTheme="minorEastAsia"/>
                <w:color w:val="000000"/>
                <w:sz w:val="22"/>
                <w:szCs w:val="22"/>
                <w:lang w:val="en-US" w:eastAsia="zh-CN"/>
              </w:rPr>
              <w:t>37938</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834BF">
            <w:pPr>
              <w:jc w:val="center"/>
              <w:rPr>
                <w:rFonts w:cs="宋体" w:asciiTheme="minorEastAsia" w:hAnsiTheme="minorEastAsia" w:eastAsiaTheme="minorEastAsia"/>
                <w:color w:val="000000"/>
                <w:sz w:val="20"/>
                <w:szCs w:val="20"/>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C7E07">
            <w:pPr>
              <w:jc w:val="center"/>
              <w:rPr>
                <w:rFonts w:cs="宋体" w:asciiTheme="minorEastAsia" w:hAnsiTheme="minorEastAsia" w:eastAsiaTheme="minorEastAsia"/>
                <w:color w:val="000000"/>
                <w:sz w:val="20"/>
                <w:szCs w:val="20"/>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BA2437">
            <w:pPr>
              <w:widowControl/>
              <w:jc w:val="left"/>
              <w:textAlignment w:val="bottom"/>
              <w:rPr>
                <w:rFonts w:cs="宋体" w:asciiTheme="minorEastAsia" w:hAnsiTheme="minorEastAsia" w:eastAsiaTheme="minorEastAsia"/>
                <w:color w:val="000000"/>
                <w:sz w:val="20"/>
                <w:szCs w:val="20"/>
              </w:rPr>
            </w:pPr>
          </w:p>
        </w:tc>
      </w:tr>
      <w:tr w14:paraId="7ABCDFA5">
        <w:trPr>
          <w:trHeight w:val="800"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65181">
            <w:pPr>
              <w:jc w:val="center"/>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4</w:t>
            </w:r>
          </w:p>
        </w:tc>
        <w:tc>
          <w:tcPr>
            <w:tcW w:w="5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E84FF">
            <w:pPr>
              <w:jc w:val="center"/>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合计</w:t>
            </w:r>
          </w:p>
        </w:tc>
        <w:tc>
          <w:tcPr>
            <w:tcW w:w="4126"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1E65C">
            <w:pPr>
              <w:widowControl/>
              <w:jc w:val="left"/>
              <w:textAlignment w:val="bottom"/>
              <w:rPr>
                <w:rFonts w:cs="宋体" w:asciiTheme="minorEastAsia" w:hAnsiTheme="minorEastAsia" w:eastAsiaTheme="minorEastAsia"/>
                <w:color w:val="000000"/>
                <w:sz w:val="20"/>
                <w:szCs w:val="20"/>
              </w:rPr>
            </w:pPr>
          </w:p>
        </w:tc>
      </w:tr>
      <w:tr w14:paraId="0BF9CAC4">
        <w:tblPrEx>
          <w:tblCellMar>
            <w:top w:w="0" w:type="dxa"/>
            <w:left w:w="0" w:type="dxa"/>
            <w:bottom w:w="0" w:type="dxa"/>
            <w:right w:w="0" w:type="dxa"/>
          </w:tblCellMar>
        </w:tblPrEx>
        <w:trPr>
          <w:trHeight w:val="1005"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44357">
            <w:pPr>
              <w:widowControl/>
              <w:jc w:val="left"/>
              <w:textAlignment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备注：1、全费用综合单价包含人材机、管理费、利润、措施费、规费、税金等一切费用；施工期间政策性调整及市场风险投标人考虑在投标报价中；</w:t>
            </w:r>
          </w:p>
          <w:p w14:paraId="3F2A84D9">
            <w:pPr>
              <w:widowControl/>
              <w:jc w:val="left"/>
              <w:textAlignment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 xml:space="preserve">2、清单项目特征未能详尽描述所有内容，投标人应结合招标文件及业主详细要求报价。 </w:t>
            </w:r>
          </w:p>
          <w:p w14:paraId="727244C9">
            <w:pPr>
              <w:pStyle w:val="88"/>
              <w:ind w:firstLine="210"/>
              <w:rPr>
                <w:rFonts w:asciiTheme="minorEastAsia" w:hAnsiTheme="minorEastAsia" w:eastAsiaTheme="minorEastAsia"/>
              </w:rPr>
            </w:pPr>
            <w:r>
              <w:rPr>
                <w:rFonts w:hint="eastAsia" w:asciiTheme="minorEastAsia" w:hAnsiTheme="minorEastAsia" w:eastAsiaTheme="minorEastAsia"/>
              </w:rPr>
              <w:t>3、本项目需根据甲方要求分批次供货至相关工地。</w:t>
            </w:r>
          </w:p>
        </w:tc>
      </w:tr>
    </w:tbl>
    <w:p w14:paraId="29FD274C">
      <w:pPr>
        <w:kinsoku w:val="0"/>
        <w:topLinePunct/>
        <w:snapToGrid w:val="0"/>
        <w:spacing w:line="520" w:lineRule="exact"/>
        <w:rPr>
          <w:rFonts w:cs="宋体" w:asciiTheme="minorEastAsia" w:hAnsiTheme="minorEastAsia" w:eastAsiaTheme="minorEastAsia"/>
          <w:sz w:val="24"/>
        </w:rPr>
      </w:pPr>
    </w:p>
    <w:p w14:paraId="16E2A0F8">
      <w:pPr>
        <w:kinsoku w:val="0"/>
        <w:topLinePunct/>
        <w:snapToGrid w:val="0"/>
        <w:spacing w:line="520" w:lineRule="exact"/>
        <w:rPr>
          <w:rFonts w:asciiTheme="minorEastAsia" w:hAnsiTheme="minorEastAsia" w:eastAsiaTheme="minorEastAsia"/>
          <w:sz w:val="24"/>
        </w:rPr>
      </w:pPr>
      <w:r>
        <w:rPr>
          <w:rFonts w:hint="eastAsia" w:cs="宋体" w:asciiTheme="minorEastAsia" w:hAnsiTheme="minorEastAsia" w:eastAsiaTheme="minorEastAsia"/>
          <w:sz w:val="24"/>
        </w:rPr>
        <w:t>询价响应单位：（盖章）</w:t>
      </w:r>
    </w:p>
    <w:p w14:paraId="3B544E6B">
      <w:pPr>
        <w:kinsoku w:val="0"/>
        <w:topLinePunct/>
        <w:snapToGrid w:val="0"/>
        <w:spacing w:line="520" w:lineRule="exact"/>
        <w:rPr>
          <w:rFonts w:asciiTheme="minorEastAsia" w:hAnsiTheme="minorEastAsia" w:eastAsiaTheme="minorEastAsia"/>
          <w:sz w:val="24"/>
        </w:rPr>
      </w:pPr>
      <w:r>
        <w:rPr>
          <w:rFonts w:hint="eastAsia" w:cs="宋体" w:asciiTheme="minorEastAsia" w:hAnsiTheme="minorEastAsia" w:eastAsiaTheme="minorEastAsia"/>
          <w:sz w:val="24"/>
        </w:rPr>
        <w:t>法定代表人或被授权人（签字或盖章）：</w:t>
      </w:r>
    </w:p>
    <w:p w14:paraId="20A0E91D">
      <w:pPr>
        <w:kinsoku w:val="0"/>
        <w:topLinePunct/>
        <w:snapToGrid w:val="0"/>
        <w:spacing w:line="520" w:lineRule="exact"/>
        <w:rPr>
          <w:rFonts w:asciiTheme="minorEastAsia" w:hAnsiTheme="minorEastAsia" w:eastAsiaTheme="minorEastAsia"/>
          <w:sz w:val="24"/>
        </w:rPr>
      </w:pPr>
      <w:r>
        <w:rPr>
          <w:rFonts w:hint="eastAsia" w:cs="宋体" w:asciiTheme="minorEastAsia" w:hAnsiTheme="minorEastAsia" w:eastAsiaTheme="minorEastAsia"/>
          <w:sz w:val="24"/>
        </w:rPr>
        <w:t>日 期：</w:t>
      </w:r>
    </w:p>
    <w:p w14:paraId="12B27107">
      <w:pPr>
        <w:spacing w:after="156"/>
        <w:ind w:firstLine="480" w:firstLineChars="200"/>
        <w:rPr>
          <w:rFonts w:asciiTheme="minorEastAsia" w:hAnsiTheme="minorEastAsia" w:eastAsiaTheme="minorEastAsia"/>
          <w:sz w:val="24"/>
        </w:rPr>
      </w:pPr>
    </w:p>
    <w:p w14:paraId="2944128D">
      <w:pPr>
        <w:rPr>
          <w:rFonts w:hint="eastAsia" w:cs="宋体" w:asciiTheme="minorEastAsia" w:hAnsiTheme="minorEastAsia" w:eastAsiaTheme="minorEastAsia"/>
          <w:bCs/>
          <w:sz w:val="24"/>
          <w:lang w:val="zh-CN"/>
        </w:rPr>
      </w:pPr>
      <w:r>
        <w:rPr>
          <w:rFonts w:hint="eastAsia" w:cs="宋体" w:asciiTheme="minorEastAsia" w:hAnsiTheme="minorEastAsia" w:eastAsiaTheme="minorEastAsia"/>
          <w:bCs/>
          <w:sz w:val="24"/>
          <w:lang w:val="zh-CN"/>
        </w:rPr>
        <w:br w:type="page"/>
      </w:r>
    </w:p>
    <w:p w14:paraId="1DF96571">
      <w:pPr>
        <w:spacing w:line="312" w:lineRule="auto"/>
        <w:rPr>
          <w:rFonts w:hint="eastAsia" w:cs="宋体" w:asciiTheme="minorEastAsia" w:hAnsiTheme="minorEastAsia" w:eastAsiaTheme="minorEastAsia"/>
          <w:bCs/>
          <w:sz w:val="24"/>
          <w:lang w:eastAsia="zh-CN"/>
        </w:rPr>
      </w:pPr>
      <w:r>
        <w:rPr>
          <w:rFonts w:hint="eastAsia" w:cs="宋体" w:asciiTheme="minorEastAsia" w:hAnsiTheme="minorEastAsia" w:eastAsiaTheme="minorEastAsia"/>
          <w:bCs/>
          <w:sz w:val="24"/>
          <w:lang w:val="zh-CN"/>
        </w:rPr>
        <w:t>附件</w:t>
      </w:r>
      <w:r>
        <w:rPr>
          <w:rFonts w:hint="eastAsia" w:cs="宋体" w:asciiTheme="minorEastAsia" w:hAnsiTheme="minorEastAsia" w:eastAsiaTheme="minorEastAsia"/>
          <w:bCs/>
          <w:sz w:val="24"/>
          <w:lang w:val="en-US" w:eastAsia="zh-CN"/>
        </w:rPr>
        <w:t>8</w:t>
      </w:r>
    </w:p>
    <w:p w14:paraId="17672668">
      <w:pPr>
        <w:jc w:val="center"/>
        <w:rPr>
          <w:rFonts w:cs="宋体" w:asciiTheme="minorEastAsia" w:hAnsiTheme="minorEastAsia" w:eastAsiaTheme="minorEastAsia"/>
          <w:bCs/>
          <w:sz w:val="44"/>
          <w:szCs w:val="44"/>
        </w:rPr>
      </w:pPr>
      <w:r>
        <w:rPr>
          <w:rFonts w:hint="eastAsia" w:cs="宋体" w:asciiTheme="minorEastAsia" w:hAnsiTheme="minorEastAsia" w:eastAsiaTheme="minorEastAsia"/>
          <w:bCs/>
          <w:sz w:val="44"/>
          <w:szCs w:val="44"/>
        </w:rPr>
        <w:t>质疑函范本</w:t>
      </w:r>
    </w:p>
    <w:p w14:paraId="30420069">
      <w:pPr>
        <w:adjustRightInd w:val="0"/>
        <w:snapToGrid w:val="0"/>
        <w:spacing w:beforeLines="100" w:line="360" w:lineRule="auto"/>
        <w:rPr>
          <w:rFonts w:cs="宋体" w:asciiTheme="minorEastAsia" w:hAnsiTheme="minorEastAsia" w:eastAsiaTheme="minorEastAsia"/>
          <w:bCs/>
          <w:sz w:val="24"/>
        </w:rPr>
      </w:pPr>
      <w:r>
        <w:rPr>
          <w:rFonts w:hint="eastAsia" w:cs="宋体" w:asciiTheme="minorEastAsia" w:hAnsiTheme="minorEastAsia" w:eastAsiaTheme="minorEastAsia"/>
          <w:bCs/>
          <w:sz w:val="24"/>
        </w:rPr>
        <w:t>一、质疑供应商基本信息</w:t>
      </w:r>
    </w:p>
    <w:p w14:paraId="5F679C2F">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质疑供应商：</w:t>
      </w:r>
    </w:p>
    <w:p w14:paraId="4EA0106F">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地址：邮编：</w:t>
      </w:r>
    </w:p>
    <w:p w14:paraId="4D8D62FA">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联系人：联系电话：</w:t>
      </w:r>
    </w:p>
    <w:p w14:paraId="7F935C7A">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授权代表：</w:t>
      </w:r>
    </w:p>
    <w:p w14:paraId="74161A0F">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联系电话：</w:t>
      </w:r>
    </w:p>
    <w:p w14:paraId="6CFCE90F">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地址：邮编：</w:t>
      </w:r>
    </w:p>
    <w:p w14:paraId="2571E9EA">
      <w:pPr>
        <w:adjustRightInd w:val="0"/>
        <w:snapToGrid w:val="0"/>
        <w:spacing w:line="360" w:lineRule="auto"/>
        <w:rPr>
          <w:rFonts w:cs="宋体" w:asciiTheme="minorEastAsia" w:hAnsiTheme="minorEastAsia" w:eastAsiaTheme="minorEastAsia"/>
          <w:bCs/>
          <w:sz w:val="24"/>
        </w:rPr>
      </w:pPr>
      <w:r>
        <w:rPr>
          <w:rFonts w:hint="eastAsia" w:cs="宋体" w:asciiTheme="minorEastAsia" w:hAnsiTheme="minorEastAsia" w:eastAsiaTheme="minorEastAsia"/>
          <w:bCs/>
          <w:sz w:val="24"/>
        </w:rPr>
        <w:t>二、质疑项目基本情况</w:t>
      </w:r>
    </w:p>
    <w:p w14:paraId="5525082A">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质疑项目的名称：</w:t>
      </w:r>
    </w:p>
    <w:p w14:paraId="06E093B8">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质疑项目的编号：包号：</w:t>
      </w:r>
    </w:p>
    <w:p w14:paraId="0E2543F4">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采购人名称：</w:t>
      </w:r>
    </w:p>
    <w:p w14:paraId="13E7F06E">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采购文件获取日期：</w:t>
      </w:r>
    </w:p>
    <w:p w14:paraId="0DDF47E4">
      <w:pPr>
        <w:adjustRightInd w:val="0"/>
        <w:snapToGrid w:val="0"/>
        <w:spacing w:line="360" w:lineRule="auto"/>
        <w:rPr>
          <w:rFonts w:cs="宋体" w:asciiTheme="minorEastAsia" w:hAnsiTheme="minorEastAsia" w:eastAsiaTheme="minorEastAsia"/>
          <w:bCs/>
          <w:sz w:val="24"/>
        </w:rPr>
      </w:pPr>
      <w:r>
        <w:rPr>
          <w:rFonts w:hint="eastAsia" w:cs="宋体" w:asciiTheme="minorEastAsia" w:hAnsiTheme="minorEastAsia" w:eastAsiaTheme="minorEastAsia"/>
          <w:bCs/>
          <w:sz w:val="24"/>
        </w:rPr>
        <w:t>三、质疑事项具体内容</w:t>
      </w:r>
    </w:p>
    <w:p w14:paraId="6E3D3E72">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质疑事项1：</w:t>
      </w:r>
    </w:p>
    <w:p w14:paraId="3FFC36E5">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事实依据：</w:t>
      </w:r>
    </w:p>
    <w:p w14:paraId="22844F0D">
      <w:pPr>
        <w:adjustRightInd w:val="0"/>
        <w:snapToGrid w:val="0"/>
        <w:spacing w:line="360" w:lineRule="auto"/>
        <w:rPr>
          <w:rFonts w:cs="宋体" w:asciiTheme="minorEastAsia" w:hAnsiTheme="minorEastAsia" w:eastAsiaTheme="minorEastAsia"/>
          <w:sz w:val="24"/>
        </w:rPr>
      </w:pPr>
    </w:p>
    <w:p w14:paraId="094634E1">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法律依据：</w:t>
      </w:r>
    </w:p>
    <w:p w14:paraId="2B282393">
      <w:pPr>
        <w:adjustRightInd w:val="0"/>
        <w:snapToGrid w:val="0"/>
        <w:spacing w:line="360" w:lineRule="auto"/>
        <w:rPr>
          <w:rFonts w:cs="宋体" w:asciiTheme="minorEastAsia" w:hAnsiTheme="minorEastAsia" w:eastAsiaTheme="minorEastAsia"/>
          <w:sz w:val="24"/>
          <w:u w:val="dotted"/>
        </w:rPr>
      </w:pPr>
    </w:p>
    <w:p w14:paraId="3EFBA704">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质疑事项2</w:t>
      </w:r>
    </w:p>
    <w:p w14:paraId="3AF4395D">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w:t>
      </w:r>
    </w:p>
    <w:p w14:paraId="75BD45F9">
      <w:pPr>
        <w:adjustRightInd w:val="0"/>
        <w:snapToGrid w:val="0"/>
        <w:spacing w:line="360" w:lineRule="auto"/>
        <w:rPr>
          <w:rFonts w:cs="宋体" w:asciiTheme="minorEastAsia" w:hAnsiTheme="minorEastAsia" w:eastAsiaTheme="minorEastAsia"/>
          <w:bCs/>
          <w:sz w:val="24"/>
        </w:rPr>
      </w:pPr>
      <w:r>
        <w:rPr>
          <w:rFonts w:hint="eastAsia" w:cs="宋体" w:asciiTheme="minorEastAsia" w:hAnsiTheme="minorEastAsia" w:eastAsiaTheme="minorEastAsia"/>
          <w:bCs/>
          <w:sz w:val="24"/>
        </w:rPr>
        <w:t>四、与质疑事项相关的质疑请求</w:t>
      </w:r>
    </w:p>
    <w:p w14:paraId="0E15FD3D">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请求：</w:t>
      </w:r>
    </w:p>
    <w:p w14:paraId="5F702B54">
      <w:pPr>
        <w:rPr>
          <w:rFonts w:cs="宋体" w:asciiTheme="minorEastAsia" w:hAnsiTheme="minorEastAsia" w:eastAsiaTheme="minorEastAsia"/>
          <w:sz w:val="24"/>
        </w:rPr>
      </w:pPr>
      <w:r>
        <w:rPr>
          <w:rFonts w:hint="eastAsia" w:cs="宋体" w:asciiTheme="minorEastAsia" w:hAnsiTheme="minorEastAsia" w:eastAsiaTheme="minorEastAsia"/>
          <w:sz w:val="24"/>
        </w:rPr>
        <w:t xml:space="preserve">签字（签章）：                   公章：                      </w:t>
      </w:r>
    </w:p>
    <w:p w14:paraId="1DDCD331">
      <w:pPr>
        <w:rPr>
          <w:rFonts w:cs="宋体" w:asciiTheme="minorEastAsia" w:hAnsiTheme="minorEastAsia" w:eastAsiaTheme="minorEastAsia"/>
          <w:sz w:val="24"/>
        </w:rPr>
      </w:pPr>
      <w:r>
        <w:rPr>
          <w:rFonts w:hint="eastAsia" w:cs="宋体" w:asciiTheme="minorEastAsia" w:hAnsiTheme="minorEastAsia" w:eastAsiaTheme="minorEastAsia"/>
          <w:sz w:val="24"/>
        </w:rPr>
        <w:t xml:space="preserve">日期：    </w:t>
      </w:r>
    </w:p>
    <w:p w14:paraId="686234B5">
      <w:pPr>
        <w:adjustRightInd w:val="0"/>
        <w:snapToGrid w:val="0"/>
        <w:spacing w:line="360" w:lineRule="auto"/>
        <w:rPr>
          <w:rFonts w:cs="宋体" w:asciiTheme="minorEastAsia" w:hAnsiTheme="minorEastAsia" w:eastAsiaTheme="minorEastAsia"/>
          <w:sz w:val="24"/>
        </w:rPr>
      </w:pPr>
    </w:p>
    <w:p w14:paraId="5F42AA95">
      <w:pPr>
        <w:rPr>
          <w:rFonts w:cs="宋体" w:asciiTheme="minorEastAsia" w:hAnsiTheme="minorEastAsia" w:eastAsiaTheme="minorEastAsia"/>
          <w:b/>
          <w:sz w:val="24"/>
        </w:rPr>
      </w:pPr>
    </w:p>
    <w:p w14:paraId="1ACF1EA7">
      <w:pPr>
        <w:rPr>
          <w:rFonts w:cs="宋体" w:asciiTheme="minorEastAsia" w:hAnsiTheme="minorEastAsia" w:eastAsiaTheme="minorEastAsia"/>
          <w:b/>
          <w:sz w:val="24"/>
        </w:rPr>
      </w:pPr>
    </w:p>
    <w:p w14:paraId="42A0CC58">
      <w:pPr>
        <w:rPr>
          <w:rFonts w:cs="宋体" w:asciiTheme="minorEastAsia" w:hAnsiTheme="minorEastAsia" w:eastAsiaTheme="minorEastAsia"/>
          <w:b/>
          <w:sz w:val="24"/>
        </w:rPr>
      </w:pPr>
    </w:p>
    <w:p w14:paraId="26C85A46">
      <w:pPr>
        <w:rPr>
          <w:rFonts w:cs="宋体" w:asciiTheme="minorEastAsia" w:hAnsiTheme="minorEastAsia" w:eastAsiaTheme="minorEastAsia"/>
          <w:b/>
          <w:sz w:val="24"/>
        </w:rPr>
      </w:pPr>
    </w:p>
    <w:p w14:paraId="479E93A6">
      <w:pPr>
        <w:rPr>
          <w:rFonts w:cs="宋体" w:asciiTheme="minorEastAsia" w:hAnsiTheme="minorEastAsia" w:eastAsiaTheme="minorEastAsia"/>
          <w:b/>
          <w:sz w:val="24"/>
        </w:rPr>
      </w:pPr>
      <w:r>
        <w:rPr>
          <w:rFonts w:hint="eastAsia" w:cs="宋体" w:asciiTheme="minorEastAsia" w:hAnsiTheme="minorEastAsia" w:eastAsiaTheme="minorEastAsia"/>
          <w:b/>
          <w:sz w:val="24"/>
        </w:rPr>
        <w:t>质疑函制作说明：</w:t>
      </w:r>
    </w:p>
    <w:p w14:paraId="1C7A56D6">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1.供应商提出质疑时，应提交质疑函和必要的证明材料。</w:t>
      </w:r>
    </w:p>
    <w:p w14:paraId="2EBC6E22">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2.质疑供应商若委托代理人进行质疑的，质疑函应按要求列明“授权代表”的有关内容，并在附件中提交由质疑</w:t>
      </w:r>
      <w:r>
        <w:rPr>
          <w:rFonts w:hint="eastAsia" w:cs="宋体" w:asciiTheme="minorEastAsia" w:hAnsiTheme="minorEastAsia" w:eastAsiaTheme="minorEastAsia"/>
          <w:kern w:val="0"/>
          <w:sz w:val="24"/>
        </w:rPr>
        <w:t>供应商签署的授权委托书。授权委托书应载明代理人的姓名或者名称、代理事项、具体权限、期限和相关事项。</w:t>
      </w:r>
    </w:p>
    <w:p w14:paraId="56C8F130">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3.质疑供应商若对项目的某一分包进行质疑，质疑函中应列明具体分包号。</w:t>
      </w:r>
    </w:p>
    <w:p w14:paraId="50C0BBC7">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4.质疑函的质疑事项应具体、明确，并有必要的事实依据和法律依据。</w:t>
      </w:r>
    </w:p>
    <w:p w14:paraId="2E13DD46">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5.质疑函的质疑请求应与质疑事项相关。</w:t>
      </w:r>
    </w:p>
    <w:p w14:paraId="62C474E6">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6.质疑供应商为自然人的，质疑函应由本人签字；质疑供应商为法人或者其他组织的，质疑函应由法定代表人、主要负责人，或者其授权代表签字或者盖章，并加盖公章。</w:t>
      </w:r>
    </w:p>
    <w:p w14:paraId="41DD7757">
      <w:pPr>
        <w:pStyle w:val="35"/>
        <w:spacing w:after="0" w:line="360" w:lineRule="auto"/>
        <w:rPr>
          <w:rFonts w:asciiTheme="minorEastAsia" w:hAnsiTheme="minorEastAsia" w:eastAsiaTheme="minorEastAsia"/>
          <w:sz w:val="18"/>
          <w:szCs w:val="18"/>
        </w:rPr>
      </w:pPr>
    </w:p>
    <w:p w14:paraId="58195DE2">
      <w:pPr>
        <w:rPr>
          <w:rFonts w:asciiTheme="minorEastAsia" w:hAnsiTheme="minorEastAsia" w:eastAsiaTheme="minorEastAsia"/>
          <w:sz w:val="18"/>
          <w:szCs w:val="18"/>
        </w:rPr>
      </w:pPr>
    </w:p>
    <w:p w14:paraId="4B4F4152">
      <w:pPr>
        <w:rPr>
          <w:rFonts w:asciiTheme="minorEastAsia" w:hAnsiTheme="minorEastAsia" w:eastAsiaTheme="minorEastAsia"/>
          <w:sz w:val="18"/>
          <w:szCs w:val="18"/>
        </w:rPr>
      </w:pPr>
    </w:p>
    <w:p w14:paraId="0F8AFB22">
      <w:pPr>
        <w:rPr>
          <w:rFonts w:asciiTheme="minorEastAsia" w:hAnsiTheme="minorEastAsia" w:eastAsiaTheme="minorEastAsia"/>
          <w:sz w:val="18"/>
          <w:szCs w:val="18"/>
        </w:rPr>
      </w:pPr>
    </w:p>
    <w:p w14:paraId="48963427">
      <w:pPr>
        <w:rPr>
          <w:rFonts w:asciiTheme="minorEastAsia" w:hAnsiTheme="minorEastAsia" w:eastAsiaTheme="minorEastAsia"/>
          <w:sz w:val="18"/>
          <w:szCs w:val="18"/>
        </w:rPr>
      </w:pPr>
    </w:p>
    <w:p w14:paraId="303F6E04">
      <w:pPr>
        <w:rPr>
          <w:rFonts w:asciiTheme="minorEastAsia" w:hAnsiTheme="minorEastAsia" w:eastAsiaTheme="minorEastAsia"/>
          <w:sz w:val="18"/>
          <w:szCs w:val="18"/>
        </w:rPr>
      </w:pPr>
    </w:p>
    <w:p w14:paraId="6A28F863">
      <w:pPr>
        <w:rPr>
          <w:rFonts w:asciiTheme="minorEastAsia" w:hAnsiTheme="minorEastAsia" w:eastAsiaTheme="minorEastAsia"/>
          <w:sz w:val="18"/>
          <w:szCs w:val="18"/>
        </w:rPr>
      </w:pPr>
    </w:p>
    <w:p w14:paraId="1619B325">
      <w:pPr>
        <w:rPr>
          <w:rFonts w:asciiTheme="minorEastAsia" w:hAnsiTheme="minorEastAsia" w:eastAsiaTheme="minorEastAsia"/>
          <w:sz w:val="18"/>
          <w:szCs w:val="18"/>
        </w:rPr>
      </w:pPr>
    </w:p>
    <w:p w14:paraId="1E6758D7">
      <w:pPr>
        <w:rPr>
          <w:rFonts w:asciiTheme="minorEastAsia" w:hAnsiTheme="minorEastAsia" w:eastAsiaTheme="minorEastAsia"/>
          <w:sz w:val="18"/>
          <w:szCs w:val="18"/>
        </w:rPr>
      </w:pPr>
    </w:p>
    <w:p w14:paraId="4E544C5D">
      <w:pPr>
        <w:rPr>
          <w:rFonts w:asciiTheme="minorEastAsia" w:hAnsiTheme="minorEastAsia" w:eastAsiaTheme="minorEastAsia"/>
          <w:sz w:val="18"/>
          <w:szCs w:val="18"/>
        </w:rPr>
      </w:pPr>
    </w:p>
    <w:p w14:paraId="398AD12B">
      <w:pPr>
        <w:rPr>
          <w:rFonts w:asciiTheme="minorEastAsia" w:hAnsiTheme="minorEastAsia" w:eastAsiaTheme="minorEastAsia"/>
          <w:sz w:val="18"/>
          <w:szCs w:val="18"/>
        </w:rPr>
      </w:pPr>
    </w:p>
    <w:p w14:paraId="5B834CEC">
      <w:pPr>
        <w:rPr>
          <w:rFonts w:asciiTheme="minorEastAsia" w:hAnsiTheme="minorEastAsia" w:eastAsiaTheme="minorEastAsia"/>
          <w:sz w:val="18"/>
          <w:szCs w:val="18"/>
        </w:rPr>
      </w:pPr>
    </w:p>
    <w:p w14:paraId="5815A92C">
      <w:pPr>
        <w:rPr>
          <w:rFonts w:asciiTheme="minorEastAsia" w:hAnsiTheme="minorEastAsia" w:eastAsiaTheme="minorEastAsia"/>
          <w:sz w:val="18"/>
          <w:szCs w:val="18"/>
        </w:rPr>
      </w:pPr>
    </w:p>
    <w:p w14:paraId="56FE1BF4">
      <w:pPr>
        <w:rPr>
          <w:rFonts w:asciiTheme="minorEastAsia" w:hAnsiTheme="minorEastAsia" w:eastAsiaTheme="minorEastAsia"/>
          <w:sz w:val="18"/>
          <w:szCs w:val="18"/>
        </w:rPr>
      </w:pPr>
    </w:p>
    <w:p w14:paraId="60D1BD48">
      <w:pPr>
        <w:rPr>
          <w:rFonts w:asciiTheme="minorEastAsia" w:hAnsiTheme="minorEastAsia" w:eastAsiaTheme="minorEastAsia"/>
          <w:sz w:val="18"/>
          <w:szCs w:val="18"/>
        </w:rPr>
      </w:pPr>
    </w:p>
    <w:p w14:paraId="65445425">
      <w:pPr>
        <w:rPr>
          <w:rFonts w:asciiTheme="minorEastAsia" w:hAnsiTheme="minorEastAsia" w:eastAsiaTheme="minorEastAsia"/>
          <w:sz w:val="18"/>
          <w:szCs w:val="18"/>
        </w:rPr>
      </w:pPr>
    </w:p>
    <w:p w14:paraId="176070E5">
      <w:pPr>
        <w:rPr>
          <w:rFonts w:asciiTheme="minorEastAsia" w:hAnsiTheme="minorEastAsia" w:eastAsiaTheme="minorEastAsia"/>
          <w:sz w:val="18"/>
          <w:szCs w:val="18"/>
        </w:rPr>
      </w:pPr>
    </w:p>
    <w:p w14:paraId="733E443E">
      <w:pPr>
        <w:rPr>
          <w:rFonts w:asciiTheme="minorEastAsia" w:hAnsiTheme="minorEastAsia" w:eastAsiaTheme="minorEastAsia"/>
          <w:sz w:val="18"/>
          <w:szCs w:val="18"/>
        </w:rPr>
      </w:pPr>
    </w:p>
    <w:p w14:paraId="39E07921">
      <w:pPr>
        <w:rPr>
          <w:rFonts w:asciiTheme="minorEastAsia" w:hAnsiTheme="minorEastAsia" w:eastAsiaTheme="minorEastAsia"/>
          <w:sz w:val="18"/>
          <w:szCs w:val="18"/>
        </w:rPr>
      </w:pPr>
    </w:p>
    <w:p w14:paraId="61B3211C">
      <w:pPr>
        <w:rPr>
          <w:rFonts w:asciiTheme="minorEastAsia" w:hAnsiTheme="minorEastAsia" w:eastAsiaTheme="minorEastAsia"/>
          <w:sz w:val="18"/>
          <w:szCs w:val="18"/>
        </w:rPr>
      </w:pPr>
    </w:p>
    <w:p w14:paraId="5B06EC97">
      <w:pPr>
        <w:rPr>
          <w:rFonts w:asciiTheme="minorEastAsia" w:hAnsiTheme="minorEastAsia" w:eastAsiaTheme="minorEastAsia"/>
          <w:sz w:val="18"/>
          <w:szCs w:val="18"/>
        </w:rPr>
      </w:pPr>
    </w:p>
    <w:p w14:paraId="7C07A5EC">
      <w:pPr>
        <w:rPr>
          <w:rFonts w:asciiTheme="minorEastAsia" w:hAnsiTheme="minorEastAsia" w:eastAsiaTheme="minorEastAsia"/>
          <w:sz w:val="18"/>
          <w:szCs w:val="18"/>
        </w:rPr>
      </w:pPr>
    </w:p>
    <w:p w14:paraId="3A5472A2">
      <w:pPr>
        <w:rPr>
          <w:rFonts w:asciiTheme="minorEastAsia" w:hAnsiTheme="minorEastAsia" w:eastAsiaTheme="minorEastAsia"/>
          <w:sz w:val="18"/>
          <w:szCs w:val="18"/>
        </w:rPr>
      </w:pPr>
    </w:p>
    <w:p w14:paraId="11AE955C">
      <w:pPr>
        <w:rPr>
          <w:rFonts w:asciiTheme="minorEastAsia" w:hAnsiTheme="minorEastAsia" w:eastAsiaTheme="minorEastAsia"/>
          <w:sz w:val="18"/>
          <w:szCs w:val="18"/>
        </w:rPr>
      </w:pPr>
    </w:p>
    <w:p w14:paraId="267543DD">
      <w:pPr>
        <w:pStyle w:val="88"/>
        <w:ind w:firstLine="210"/>
        <w:rPr>
          <w:rFonts w:asciiTheme="minorEastAsia" w:hAnsiTheme="minorEastAsia" w:eastAsiaTheme="minorEastAsia"/>
        </w:rPr>
      </w:pPr>
    </w:p>
    <w:p w14:paraId="593D5AD9">
      <w:pPr>
        <w:pStyle w:val="70"/>
        <w:rPr>
          <w:rFonts w:asciiTheme="minorEastAsia" w:hAnsiTheme="minorEastAsia" w:eastAsiaTheme="minorEastAsia"/>
        </w:rPr>
      </w:pPr>
    </w:p>
    <w:p w14:paraId="3C69962F">
      <w:pPr>
        <w:rPr>
          <w:rFonts w:asciiTheme="minorEastAsia" w:hAnsiTheme="minorEastAsia" w:eastAsiaTheme="minorEastAsia"/>
        </w:rPr>
      </w:pPr>
    </w:p>
    <w:p w14:paraId="69356805">
      <w:pPr>
        <w:pStyle w:val="88"/>
        <w:ind w:firstLine="210"/>
        <w:rPr>
          <w:rFonts w:asciiTheme="minorEastAsia" w:hAnsiTheme="minorEastAsia" w:eastAsiaTheme="minorEastAsia"/>
        </w:rPr>
      </w:pPr>
    </w:p>
    <w:p w14:paraId="6782276A">
      <w:pPr>
        <w:pStyle w:val="70"/>
        <w:rPr>
          <w:rFonts w:asciiTheme="minorEastAsia" w:hAnsiTheme="minorEastAsia" w:eastAsiaTheme="minorEastAsia"/>
        </w:rPr>
      </w:pPr>
    </w:p>
    <w:p w14:paraId="61DFDF6A">
      <w:pPr>
        <w:rPr>
          <w:rFonts w:asciiTheme="minorEastAsia" w:hAnsiTheme="minorEastAsia" w:eastAsiaTheme="minorEastAsia"/>
        </w:rPr>
      </w:pPr>
    </w:p>
    <w:p w14:paraId="099B95E4">
      <w:pPr>
        <w:pStyle w:val="88"/>
        <w:ind w:firstLine="210"/>
        <w:rPr>
          <w:rFonts w:asciiTheme="minorEastAsia" w:hAnsiTheme="minorEastAsia" w:eastAsiaTheme="minorEastAsia"/>
        </w:rPr>
      </w:pPr>
    </w:p>
    <w:p w14:paraId="5054F113">
      <w:pPr>
        <w:pStyle w:val="70"/>
        <w:rPr>
          <w:rFonts w:asciiTheme="minorEastAsia" w:hAnsiTheme="minorEastAsia" w:eastAsiaTheme="minorEastAsia"/>
        </w:rPr>
      </w:pPr>
    </w:p>
    <w:p w14:paraId="58CF2A7D">
      <w:pPr>
        <w:rPr>
          <w:rFonts w:asciiTheme="minorEastAsia" w:hAnsiTheme="minorEastAsia" w:eastAsiaTheme="minorEastAsia"/>
          <w:sz w:val="18"/>
          <w:szCs w:val="18"/>
        </w:rPr>
      </w:pPr>
    </w:p>
    <w:p w14:paraId="18BACC68">
      <w:pPr>
        <w:rPr>
          <w:rFonts w:asciiTheme="minorEastAsia" w:hAnsiTheme="minorEastAsia" w:eastAsiaTheme="minorEastAsia"/>
          <w:sz w:val="18"/>
          <w:szCs w:val="18"/>
        </w:rPr>
      </w:pPr>
    </w:p>
    <w:p w14:paraId="557FB7E0">
      <w:pPr>
        <w:rPr>
          <w:rFonts w:asciiTheme="minorEastAsia" w:hAnsiTheme="minorEastAsia" w:eastAsiaTheme="minorEastAsia"/>
          <w:sz w:val="18"/>
          <w:szCs w:val="18"/>
        </w:rPr>
      </w:pPr>
    </w:p>
    <w:p w14:paraId="7D4A0363">
      <w:pPr>
        <w:rPr>
          <w:rFonts w:asciiTheme="minorEastAsia" w:hAnsiTheme="minorEastAsia" w:eastAsiaTheme="minorEastAsia"/>
          <w:sz w:val="18"/>
          <w:szCs w:val="18"/>
        </w:rPr>
      </w:pPr>
    </w:p>
    <w:p w14:paraId="5F1B0D63">
      <w:pPr>
        <w:rPr>
          <w:rFonts w:asciiTheme="minorEastAsia" w:hAnsiTheme="minorEastAsia" w:eastAsiaTheme="minorEastAsia"/>
          <w:sz w:val="18"/>
          <w:szCs w:val="18"/>
        </w:rPr>
      </w:pPr>
    </w:p>
    <w:p w14:paraId="2A25F9FC">
      <w:pPr>
        <w:rPr>
          <w:rFonts w:asciiTheme="minorEastAsia" w:hAnsiTheme="minorEastAsia" w:eastAsiaTheme="minorEastAsia"/>
          <w:sz w:val="18"/>
          <w:szCs w:val="18"/>
        </w:rPr>
      </w:pPr>
    </w:p>
    <w:p w14:paraId="65F68B4D">
      <w:pPr>
        <w:rPr>
          <w:rFonts w:asciiTheme="minorEastAsia" w:hAnsiTheme="minorEastAsia" w:eastAsiaTheme="minorEastAsia"/>
          <w:sz w:val="18"/>
          <w:szCs w:val="18"/>
        </w:rPr>
      </w:pPr>
    </w:p>
    <w:p w14:paraId="19377890">
      <w:pPr>
        <w:rPr>
          <w:rFonts w:asciiTheme="minorEastAsia" w:hAnsiTheme="minorEastAsia" w:eastAsiaTheme="minorEastAsia"/>
          <w:sz w:val="18"/>
          <w:szCs w:val="18"/>
        </w:rPr>
      </w:pPr>
    </w:p>
    <w:p w14:paraId="0BA6C027">
      <w:pPr>
        <w:pStyle w:val="4"/>
        <w:widowControl/>
        <w:adjustRightInd w:val="0"/>
        <w:snapToGrid w:val="0"/>
        <w:spacing w:before="100" w:beforeAutospacing="1" w:after="100" w:afterAutospacing="1" w:line="500" w:lineRule="exact"/>
        <w:jc w:val="center"/>
        <w:rPr>
          <w:rFonts w:cs="宋体" w:asciiTheme="minorEastAsia" w:hAnsiTheme="minorEastAsia" w:eastAsiaTheme="minorEastAsia"/>
          <w:bCs/>
          <w:kern w:val="2"/>
          <w:sz w:val="36"/>
          <w:szCs w:val="36"/>
        </w:rPr>
      </w:pPr>
      <w:r>
        <w:rPr>
          <w:rFonts w:hint="eastAsia" w:cs="宋体" w:asciiTheme="minorEastAsia" w:hAnsiTheme="minorEastAsia" w:eastAsiaTheme="minorEastAsia"/>
          <w:bCs/>
          <w:kern w:val="2"/>
          <w:sz w:val="36"/>
          <w:szCs w:val="36"/>
        </w:rPr>
        <w:t>第五部分  合同主要条款</w:t>
      </w:r>
    </w:p>
    <w:p w14:paraId="5B802FAD">
      <w:pPr>
        <w:snapToGrid w:val="0"/>
        <w:spacing w:before="120" w:after="120" w:line="420" w:lineRule="exact"/>
        <w:rPr>
          <w:rFonts w:asciiTheme="minorEastAsia" w:hAnsiTheme="minorEastAsia" w:eastAsiaTheme="minorEastAsia"/>
          <w:sz w:val="24"/>
        </w:rPr>
      </w:pPr>
      <w:r>
        <w:rPr>
          <w:rFonts w:asciiTheme="minorEastAsia" w:hAnsiTheme="minorEastAsia" w:eastAsiaTheme="minorEastAsia"/>
          <w:sz w:val="24"/>
        </w:rPr>
        <w:t>甲方：（买方）</w:t>
      </w:r>
      <w:r>
        <w:rPr>
          <w:rFonts w:hint="eastAsia" w:asciiTheme="minorEastAsia" w:hAnsiTheme="minorEastAsia" w:eastAsiaTheme="minorEastAsia"/>
          <w:sz w:val="24"/>
          <w:u w:val="single"/>
        </w:rPr>
        <w:t xml:space="preserve">                             </w:t>
      </w:r>
    </w:p>
    <w:p w14:paraId="23939401">
      <w:pPr>
        <w:snapToGrid w:val="0"/>
        <w:spacing w:before="120" w:after="120" w:line="420" w:lineRule="exact"/>
        <w:rPr>
          <w:rFonts w:asciiTheme="minorEastAsia" w:hAnsiTheme="minorEastAsia" w:eastAsiaTheme="minorEastAsia"/>
          <w:sz w:val="24"/>
        </w:rPr>
      </w:pPr>
      <w:r>
        <w:rPr>
          <w:rFonts w:asciiTheme="minorEastAsia" w:hAnsiTheme="minorEastAsia" w:eastAsiaTheme="minorEastAsia"/>
          <w:sz w:val="24"/>
        </w:rPr>
        <w:t>乙方：（卖方）</w:t>
      </w:r>
      <w:r>
        <w:rPr>
          <w:rFonts w:hint="eastAsia" w:asciiTheme="minorEastAsia" w:hAnsiTheme="minorEastAsia" w:eastAsiaTheme="minorEastAsia"/>
          <w:sz w:val="24"/>
          <w:u w:val="single"/>
        </w:rPr>
        <w:t xml:space="preserve">                             </w:t>
      </w:r>
    </w:p>
    <w:p w14:paraId="3280D94B">
      <w:pPr>
        <w:snapToGrid w:val="0"/>
        <w:spacing w:before="120" w:after="120" w:line="420" w:lineRule="exact"/>
        <w:rPr>
          <w:rFonts w:asciiTheme="minorEastAsia" w:hAnsiTheme="minorEastAsia" w:eastAsiaTheme="minorEastAsia"/>
          <w:sz w:val="24"/>
        </w:rPr>
      </w:pPr>
      <w:r>
        <w:rPr>
          <w:rFonts w:hint="eastAsia" w:asciiTheme="minorEastAsia" w:hAnsiTheme="minorEastAsia" w:eastAsiaTheme="minorEastAsia"/>
          <w:sz w:val="24"/>
        </w:rPr>
        <w:t xml:space="preserve">    根据《中华人民共和国民法典（合同编）》、《中华人民共和国政府采购法》等法律法规的规定以及</w:t>
      </w:r>
      <w:r>
        <w:rPr>
          <w:rFonts w:hint="eastAsia" w:asciiTheme="minorEastAsia" w:hAnsiTheme="minorEastAsia" w:eastAsiaTheme="minorEastAsia"/>
          <w:bCs/>
          <w:sz w:val="24"/>
          <w:u w:val="single"/>
        </w:rPr>
        <w:t xml:space="preserve">                      </w:t>
      </w:r>
      <w:r>
        <w:rPr>
          <w:rFonts w:hint="eastAsia" w:asciiTheme="minorEastAsia" w:hAnsiTheme="minorEastAsia" w:eastAsiaTheme="minorEastAsia"/>
          <w:sz w:val="24"/>
        </w:rPr>
        <w:t>采购结果，甲乙双方遵循平等、自愿、公平、诚实信用的原则，就</w:t>
      </w:r>
      <w:r>
        <w:rPr>
          <w:rFonts w:hint="eastAsia" w:asciiTheme="minorEastAsia" w:hAnsiTheme="minorEastAsia" w:eastAsiaTheme="minorEastAsia"/>
          <w:bCs/>
          <w:sz w:val="24"/>
          <w:u w:val="single"/>
        </w:rPr>
        <w:t xml:space="preserve">                   </w:t>
      </w:r>
      <w:r>
        <w:rPr>
          <w:rFonts w:hint="eastAsia" w:asciiTheme="minorEastAsia" w:hAnsiTheme="minorEastAsia" w:eastAsiaTheme="minorEastAsia"/>
          <w:sz w:val="24"/>
        </w:rPr>
        <w:t>事宜经双方协商一致，订立本合同。</w:t>
      </w:r>
    </w:p>
    <w:p w14:paraId="7A53A653">
      <w:pPr>
        <w:snapToGrid w:val="0"/>
        <w:spacing w:before="120" w:after="120" w:line="420" w:lineRule="exact"/>
        <w:rPr>
          <w:rFonts w:asciiTheme="minorEastAsia" w:hAnsiTheme="minorEastAsia" w:eastAsiaTheme="minorEastAsia"/>
          <w:sz w:val="24"/>
        </w:rPr>
      </w:pPr>
      <w:r>
        <w:rPr>
          <w:rFonts w:asciiTheme="minorEastAsia" w:hAnsiTheme="minorEastAsia" w:eastAsiaTheme="minorEastAsia"/>
          <w:sz w:val="24"/>
        </w:rPr>
        <w:t>一、</w:t>
      </w:r>
      <w:r>
        <w:rPr>
          <w:rFonts w:hint="eastAsia" w:asciiTheme="minorEastAsia" w:hAnsiTheme="minorEastAsia" w:eastAsiaTheme="minorEastAsia"/>
          <w:sz w:val="24"/>
        </w:rPr>
        <w:t>产品</w:t>
      </w:r>
      <w:r>
        <w:rPr>
          <w:rFonts w:asciiTheme="minorEastAsia" w:hAnsiTheme="minorEastAsia" w:eastAsiaTheme="minorEastAsia"/>
          <w:sz w:val="24"/>
        </w:rPr>
        <w:t>内容</w:t>
      </w:r>
    </w:p>
    <w:p w14:paraId="145C8ED8">
      <w:pPr>
        <w:snapToGrid w:val="0"/>
        <w:spacing w:before="120" w:after="120" w:line="420" w:lineRule="exact"/>
        <w:ind w:left="1680" w:hanging="1680" w:hangingChars="700"/>
        <w:rPr>
          <w:rFonts w:asciiTheme="minorEastAsia" w:hAnsiTheme="minorEastAsia" w:eastAsiaTheme="minorEastAsia"/>
          <w:sz w:val="24"/>
        </w:rPr>
      </w:pPr>
      <w:r>
        <w:rPr>
          <w:rFonts w:asciiTheme="minorEastAsia" w:hAnsiTheme="minorEastAsia" w:eastAsiaTheme="minorEastAsia"/>
          <w:sz w:val="24"/>
        </w:rPr>
        <w:t xml:space="preserve">1.1 </w:t>
      </w:r>
      <w:r>
        <w:rPr>
          <w:rFonts w:hint="eastAsia" w:asciiTheme="minorEastAsia" w:hAnsiTheme="minorEastAsia" w:eastAsiaTheme="minorEastAsia"/>
          <w:sz w:val="24"/>
        </w:rPr>
        <w:t>产品</w:t>
      </w:r>
      <w:r>
        <w:rPr>
          <w:rFonts w:asciiTheme="minorEastAsia" w:hAnsiTheme="minorEastAsia" w:eastAsiaTheme="minorEastAsia"/>
          <w:sz w:val="24"/>
        </w:rPr>
        <w:t>名称：</w:t>
      </w:r>
      <w:r>
        <w:rPr>
          <w:rFonts w:hint="eastAsia" w:asciiTheme="minorEastAsia" w:hAnsiTheme="minorEastAsia" w:eastAsiaTheme="minorEastAsia"/>
          <w:sz w:val="24"/>
        </w:rPr>
        <w:t xml:space="preserve"> </w:t>
      </w:r>
    </w:p>
    <w:p w14:paraId="3EADC84B">
      <w:pPr>
        <w:spacing w:line="360" w:lineRule="auto"/>
        <w:rPr>
          <w:rFonts w:asciiTheme="minorEastAsia" w:hAnsiTheme="minorEastAsia" w:eastAsiaTheme="minorEastAsia"/>
          <w:bCs/>
          <w:sz w:val="24"/>
        </w:rPr>
      </w:pPr>
      <w:r>
        <w:rPr>
          <w:rFonts w:asciiTheme="minorEastAsia" w:hAnsiTheme="minorEastAsia" w:eastAsiaTheme="minorEastAsia"/>
          <w:sz w:val="24"/>
        </w:rPr>
        <w:t xml:space="preserve">1.2 </w:t>
      </w:r>
      <w:r>
        <w:rPr>
          <w:rFonts w:hint="eastAsia" w:asciiTheme="minorEastAsia" w:hAnsiTheme="minorEastAsia" w:eastAsiaTheme="minorEastAsia"/>
          <w:sz w:val="24"/>
        </w:rPr>
        <w:t>清单：</w:t>
      </w:r>
    </w:p>
    <w:tbl>
      <w:tblPr>
        <w:tblStyle w:val="90"/>
        <w:tblW w:w="4816" w:type="pct"/>
        <w:tblInd w:w="242" w:type="dxa"/>
        <w:tblLayout w:type="fixed"/>
        <w:tblCellMar>
          <w:top w:w="0" w:type="dxa"/>
          <w:left w:w="0" w:type="dxa"/>
          <w:bottom w:w="0" w:type="dxa"/>
          <w:right w:w="0" w:type="dxa"/>
        </w:tblCellMar>
      </w:tblPr>
      <w:tblGrid>
        <w:gridCol w:w="431"/>
        <w:gridCol w:w="700"/>
        <w:gridCol w:w="3543"/>
        <w:gridCol w:w="850"/>
        <w:gridCol w:w="993"/>
        <w:gridCol w:w="850"/>
        <w:gridCol w:w="991"/>
        <w:gridCol w:w="572"/>
      </w:tblGrid>
      <w:tr w14:paraId="4D0E40A2">
        <w:tblPrEx>
          <w:tblCellMar>
            <w:top w:w="0" w:type="dxa"/>
            <w:left w:w="0" w:type="dxa"/>
            <w:bottom w:w="0" w:type="dxa"/>
            <w:right w:w="0" w:type="dxa"/>
          </w:tblCellMar>
        </w:tblPrEx>
        <w:trPr>
          <w:trHeight w:val="90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3A5C8">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rPr>
              <w:t>序号</w:t>
            </w: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6C8E1">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rPr>
              <w:t>名称</w:t>
            </w:r>
          </w:p>
        </w:tc>
        <w:tc>
          <w:tcPr>
            <w:tcW w:w="1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1CA97">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rPr>
              <w:t>特征</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D700F">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rPr>
              <w:t>单位</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204A9">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rPr>
              <w:t>数量</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53996">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rPr>
              <w:t>综合单价</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6D2D7">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rPr>
              <w:t>合价</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662A7">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备注</w:t>
            </w:r>
          </w:p>
        </w:tc>
      </w:tr>
      <w:tr w14:paraId="2C7C1EBB">
        <w:tblPrEx>
          <w:tblCellMar>
            <w:top w:w="0" w:type="dxa"/>
            <w:left w:w="0" w:type="dxa"/>
            <w:bottom w:w="0" w:type="dxa"/>
            <w:right w:w="0" w:type="dxa"/>
          </w:tblCellMar>
        </w:tblPrEx>
        <w:trPr>
          <w:trHeight w:val="958"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EA692">
            <w:pPr>
              <w:jc w:val="center"/>
              <w:rPr>
                <w:rFonts w:cs="宋体" w:asciiTheme="minorEastAsia" w:hAnsiTheme="minorEastAsia" w:eastAsiaTheme="minorEastAsia"/>
                <w:color w:val="000000"/>
                <w:kern w:val="2"/>
                <w:sz w:val="22"/>
                <w:szCs w:val="22"/>
                <w:lang w:val="en-US" w:eastAsia="zh-CN" w:bidi="ar-SA"/>
              </w:rPr>
            </w:pPr>
            <w:r>
              <w:rPr>
                <w:rFonts w:hint="eastAsia" w:asciiTheme="minorEastAsia" w:hAnsiTheme="minorEastAsia" w:eastAsiaTheme="minorEastAsia"/>
                <w:color w:val="000000"/>
                <w:sz w:val="22"/>
                <w:szCs w:val="22"/>
              </w:rPr>
              <w:t>1</w:t>
            </w: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5BFD8">
            <w:pPr>
              <w:jc w:val="center"/>
              <w:rPr>
                <w:rFonts w:cs="宋体" w:asciiTheme="minorEastAsia" w:hAnsiTheme="minorEastAsia" w:eastAsiaTheme="minorEastAsia"/>
                <w:color w:val="000000"/>
                <w:kern w:val="2"/>
                <w:sz w:val="22"/>
                <w:szCs w:val="22"/>
                <w:lang w:val="en-US" w:eastAsia="zh-CN" w:bidi="ar-SA"/>
              </w:rPr>
            </w:pPr>
            <w:r>
              <w:rPr>
                <w:rFonts w:hint="eastAsia" w:cs="宋体" w:asciiTheme="minorEastAsia" w:hAnsiTheme="minorEastAsia" w:eastAsiaTheme="minorEastAsia"/>
                <w:color w:val="000000"/>
                <w:sz w:val="22"/>
                <w:szCs w:val="22"/>
              </w:rPr>
              <w:t>夹竹桃</w:t>
            </w:r>
          </w:p>
        </w:tc>
        <w:tc>
          <w:tcPr>
            <w:tcW w:w="19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11CCF">
            <w:pPr>
              <w:jc w:val="center"/>
              <w:rPr>
                <w:rFonts w:hint="eastAsia"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1、高度：50-60cm</w:t>
            </w:r>
          </w:p>
          <w:p w14:paraId="4AD5FDFD">
            <w:pPr>
              <w:jc w:val="center"/>
              <w:rPr>
                <w:rFonts w:hint="eastAsia"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2、冠幅：30-40cm</w:t>
            </w:r>
          </w:p>
          <w:p w14:paraId="4D288F12">
            <w:pPr>
              <w:jc w:val="center"/>
              <w:rPr>
                <w:rFonts w:cs="宋体" w:asciiTheme="minorEastAsia" w:hAnsiTheme="minorEastAsia" w:eastAsiaTheme="minorEastAsia"/>
                <w:color w:val="000000"/>
                <w:kern w:val="2"/>
                <w:sz w:val="22"/>
                <w:szCs w:val="22"/>
                <w:lang w:val="en-US" w:eastAsia="zh-CN" w:bidi="ar-SA"/>
              </w:rPr>
            </w:pPr>
            <w:r>
              <w:rPr>
                <w:rFonts w:hint="eastAsia" w:cs="宋体" w:asciiTheme="minorEastAsia" w:hAnsiTheme="minorEastAsia" w:eastAsiaTheme="minorEastAsia"/>
                <w:color w:val="000000"/>
                <w:sz w:val="22"/>
                <w:szCs w:val="22"/>
              </w:rPr>
              <w:t>3、说明：3-5主分枝/株，两年生以上苗，双排种植，种植密度4-5株/米</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65EBE">
            <w:pPr>
              <w:jc w:val="center"/>
              <w:rPr>
                <w:rFonts w:cs="宋体" w:asciiTheme="minorEastAsia" w:hAnsiTheme="minorEastAsia" w:eastAsiaTheme="minorEastAsia"/>
                <w:color w:val="000000"/>
                <w:kern w:val="2"/>
                <w:sz w:val="22"/>
                <w:szCs w:val="22"/>
                <w:lang w:val="en-US" w:eastAsia="zh-CN" w:bidi="ar-SA"/>
              </w:rPr>
            </w:pPr>
            <w:r>
              <w:rPr>
                <w:rFonts w:hint="eastAsia" w:cs="宋体" w:asciiTheme="minorEastAsia" w:hAnsiTheme="minorEastAsia" w:eastAsiaTheme="minorEastAsia"/>
                <w:color w:val="000000"/>
                <w:sz w:val="22"/>
                <w:szCs w:val="22"/>
              </w:rPr>
              <w:t>株</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BB45A">
            <w:pPr>
              <w:jc w:val="center"/>
              <w:rPr>
                <w:rFonts w:hint="default" w:cs="宋体" w:asciiTheme="minorEastAsia" w:hAnsiTheme="minorEastAsia" w:eastAsiaTheme="minorEastAsia"/>
                <w:color w:val="000000"/>
                <w:kern w:val="2"/>
                <w:sz w:val="22"/>
                <w:szCs w:val="22"/>
                <w:lang w:val="en-US" w:eastAsia="zh-CN" w:bidi="ar-SA"/>
              </w:rPr>
            </w:pPr>
            <w:r>
              <w:rPr>
                <w:rFonts w:hint="eastAsia" w:asciiTheme="minorEastAsia" w:hAnsiTheme="minorEastAsia" w:eastAsiaTheme="minorEastAsia"/>
                <w:color w:val="000000"/>
                <w:sz w:val="22"/>
                <w:szCs w:val="22"/>
                <w:lang w:val="en-US" w:eastAsia="zh-CN"/>
              </w:rPr>
              <w:t>2543</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751E7">
            <w:pPr>
              <w:jc w:val="center"/>
              <w:rPr>
                <w:rFonts w:cs="宋体" w:asciiTheme="minorEastAsia" w:hAnsiTheme="minorEastAsia" w:eastAsiaTheme="minorEastAsia"/>
                <w:color w:val="000000"/>
                <w:sz w:val="20"/>
                <w:szCs w:val="20"/>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140A2">
            <w:pPr>
              <w:jc w:val="center"/>
              <w:rPr>
                <w:rFonts w:cs="宋体" w:asciiTheme="minorEastAsia" w:hAnsiTheme="minorEastAsia" w:eastAsiaTheme="minorEastAsia"/>
                <w:color w:val="000000"/>
                <w:sz w:val="20"/>
                <w:szCs w:val="20"/>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5C8263">
            <w:pPr>
              <w:widowControl/>
              <w:jc w:val="left"/>
              <w:textAlignment w:val="bottom"/>
              <w:rPr>
                <w:rFonts w:cs="宋体" w:asciiTheme="minorEastAsia" w:hAnsiTheme="minorEastAsia" w:eastAsiaTheme="minorEastAsia"/>
                <w:color w:val="000000"/>
                <w:sz w:val="20"/>
                <w:szCs w:val="20"/>
              </w:rPr>
            </w:pPr>
          </w:p>
        </w:tc>
      </w:tr>
      <w:tr w14:paraId="4BD8415A">
        <w:tblPrEx>
          <w:tblCellMar>
            <w:top w:w="0" w:type="dxa"/>
            <w:left w:w="0" w:type="dxa"/>
            <w:bottom w:w="0" w:type="dxa"/>
            <w:right w:w="0" w:type="dxa"/>
          </w:tblCellMar>
        </w:tblPrEx>
        <w:trPr>
          <w:trHeight w:val="83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8E24A">
            <w:pPr>
              <w:jc w:val="center"/>
              <w:rPr>
                <w:rFonts w:cs="宋体" w:asciiTheme="minorEastAsia" w:hAnsiTheme="minorEastAsia" w:eastAsiaTheme="minorEastAsia"/>
                <w:color w:val="000000"/>
                <w:kern w:val="2"/>
                <w:sz w:val="22"/>
                <w:szCs w:val="22"/>
                <w:lang w:val="en-US" w:eastAsia="zh-CN" w:bidi="ar-SA"/>
              </w:rPr>
            </w:pPr>
            <w:r>
              <w:rPr>
                <w:rFonts w:hint="eastAsia" w:asciiTheme="minorEastAsia" w:hAnsiTheme="minorEastAsia" w:eastAsiaTheme="minorEastAsia"/>
                <w:color w:val="000000"/>
                <w:sz w:val="22"/>
                <w:szCs w:val="22"/>
              </w:rPr>
              <w:t>2</w:t>
            </w: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B952D">
            <w:pPr>
              <w:jc w:val="center"/>
              <w:rPr>
                <w:rFonts w:cs="宋体" w:asciiTheme="minorEastAsia" w:hAnsiTheme="minorEastAsia" w:eastAsiaTheme="minorEastAsia"/>
                <w:color w:val="000000"/>
                <w:kern w:val="2"/>
                <w:sz w:val="22"/>
                <w:szCs w:val="22"/>
                <w:lang w:val="en-US" w:eastAsia="zh-CN" w:bidi="ar-SA"/>
              </w:rPr>
            </w:pPr>
            <w:r>
              <w:rPr>
                <w:rFonts w:hint="eastAsia" w:asciiTheme="minorEastAsia" w:hAnsiTheme="minorEastAsia" w:eastAsiaTheme="minorEastAsia"/>
                <w:color w:val="000000"/>
                <w:sz w:val="22"/>
                <w:szCs w:val="22"/>
              </w:rPr>
              <w:t>翠芦莉</w:t>
            </w:r>
          </w:p>
        </w:tc>
        <w:tc>
          <w:tcPr>
            <w:tcW w:w="19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D9F14">
            <w:pPr>
              <w:jc w:val="center"/>
              <w:rPr>
                <w:rFonts w:hint="eastAsia"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1、高度：30-35cm</w:t>
            </w:r>
          </w:p>
          <w:p w14:paraId="4C25C114">
            <w:pPr>
              <w:jc w:val="center"/>
              <w:rPr>
                <w:rFonts w:hint="eastAsia"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2、冠幅：15-20cm</w:t>
            </w:r>
          </w:p>
          <w:p w14:paraId="0C113503">
            <w:pPr>
              <w:jc w:val="center"/>
              <w:rPr>
                <w:rFonts w:hint="eastAsia"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3、密度：36株/m2</w:t>
            </w:r>
          </w:p>
          <w:p w14:paraId="28764685">
            <w:pPr>
              <w:jc w:val="center"/>
              <w:rPr>
                <w:rFonts w:cs="宋体" w:asciiTheme="minorEastAsia" w:hAnsiTheme="minorEastAsia" w:eastAsiaTheme="minorEastAsia"/>
                <w:color w:val="000000"/>
                <w:kern w:val="2"/>
                <w:sz w:val="22"/>
                <w:szCs w:val="22"/>
                <w:lang w:val="en-US" w:eastAsia="zh-CN" w:bidi="ar-SA"/>
              </w:rPr>
            </w:pPr>
            <w:r>
              <w:rPr>
                <w:rFonts w:hint="eastAsia" w:cs="宋体" w:asciiTheme="minorEastAsia" w:hAnsiTheme="minorEastAsia" w:eastAsiaTheme="minorEastAsia"/>
                <w:color w:val="000000"/>
                <w:sz w:val="22"/>
                <w:szCs w:val="22"/>
              </w:rPr>
              <w:t>4、说明：12cm容器苗</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1D049">
            <w:pPr>
              <w:jc w:val="center"/>
              <w:rPr>
                <w:rFonts w:cs="宋体" w:asciiTheme="minorEastAsia" w:hAnsiTheme="minorEastAsia" w:eastAsiaTheme="minorEastAsia"/>
                <w:color w:val="000000"/>
                <w:kern w:val="2"/>
                <w:sz w:val="22"/>
                <w:szCs w:val="22"/>
                <w:lang w:val="en-US" w:eastAsia="zh-CN" w:bidi="ar-SA"/>
              </w:rPr>
            </w:pPr>
            <w:r>
              <w:rPr>
                <w:rFonts w:hint="eastAsia" w:cs="宋体" w:asciiTheme="minorEastAsia" w:hAnsiTheme="minorEastAsia" w:eastAsiaTheme="minorEastAsia"/>
                <w:color w:val="000000"/>
                <w:sz w:val="22"/>
                <w:szCs w:val="22"/>
              </w:rPr>
              <w:t>株</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AA722">
            <w:pPr>
              <w:jc w:val="center"/>
              <w:rPr>
                <w:rFonts w:hint="default" w:cs="宋体" w:asciiTheme="minorEastAsia" w:hAnsiTheme="minorEastAsia" w:eastAsiaTheme="minorEastAsia"/>
                <w:color w:val="000000"/>
                <w:kern w:val="2"/>
                <w:sz w:val="22"/>
                <w:szCs w:val="22"/>
                <w:lang w:val="en-US" w:eastAsia="zh-CN" w:bidi="ar-SA"/>
              </w:rPr>
            </w:pPr>
            <w:r>
              <w:rPr>
                <w:rFonts w:hint="eastAsia" w:asciiTheme="minorEastAsia" w:hAnsiTheme="minorEastAsia" w:eastAsiaTheme="minorEastAsia"/>
                <w:color w:val="000000"/>
                <w:sz w:val="22"/>
                <w:szCs w:val="22"/>
                <w:lang w:val="en-US" w:eastAsia="zh-CN"/>
              </w:rPr>
              <w:t>17712</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1B363">
            <w:pPr>
              <w:jc w:val="center"/>
              <w:rPr>
                <w:rFonts w:cs="宋体" w:asciiTheme="minorEastAsia" w:hAnsiTheme="minorEastAsia" w:eastAsiaTheme="minorEastAsia"/>
                <w:color w:val="000000"/>
                <w:sz w:val="20"/>
                <w:szCs w:val="20"/>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C61F4">
            <w:pPr>
              <w:jc w:val="center"/>
              <w:rPr>
                <w:rFonts w:cs="宋体" w:asciiTheme="minorEastAsia" w:hAnsiTheme="minorEastAsia" w:eastAsiaTheme="minorEastAsia"/>
                <w:color w:val="000000"/>
                <w:sz w:val="20"/>
                <w:szCs w:val="20"/>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571BD6">
            <w:pPr>
              <w:widowControl/>
              <w:jc w:val="left"/>
              <w:textAlignment w:val="bottom"/>
              <w:rPr>
                <w:rFonts w:cs="宋体" w:asciiTheme="minorEastAsia" w:hAnsiTheme="minorEastAsia" w:eastAsiaTheme="minorEastAsia"/>
                <w:color w:val="000000"/>
                <w:sz w:val="20"/>
                <w:szCs w:val="20"/>
              </w:rPr>
            </w:pPr>
          </w:p>
        </w:tc>
      </w:tr>
      <w:tr w14:paraId="4CE3ED50">
        <w:tblPrEx>
          <w:tblCellMar>
            <w:top w:w="0" w:type="dxa"/>
            <w:left w:w="0" w:type="dxa"/>
            <w:bottom w:w="0" w:type="dxa"/>
            <w:right w:w="0" w:type="dxa"/>
          </w:tblCellMar>
        </w:tblPrEx>
        <w:trPr>
          <w:trHeight w:val="111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4896B">
            <w:pPr>
              <w:jc w:val="center"/>
              <w:rPr>
                <w:rFonts w:cs="宋体" w:asciiTheme="minorEastAsia" w:hAnsiTheme="minorEastAsia" w:eastAsiaTheme="minorEastAsia"/>
                <w:color w:val="000000"/>
                <w:kern w:val="2"/>
                <w:sz w:val="22"/>
                <w:szCs w:val="22"/>
                <w:lang w:val="en-US" w:eastAsia="zh-CN" w:bidi="ar-SA"/>
              </w:rPr>
            </w:pPr>
            <w:r>
              <w:rPr>
                <w:rFonts w:hint="eastAsia" w:asciiTheme="minorEastAsia" w:hAnsiTheme="minorEastAsia" w:eastAsiaTheme="minorEastAsia"/>
                <w:color w:val="000000"/>
                <w:sz w:val="22"/>
                <w:szCs w:val="22"/>
              </w:rPr>
              <w:t>3</w:t>
            </w: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778F3">
            <w:pPr>
              <w:jc w:val="center"/>
              <w:rPr>
                <w:rFonts w:cs="宋体" w:asciiTheme="minorEastAsia" w:hAnsiTheme="minorEastAsia" w:eastAsiaTheme="minorEastAsia"/>
                <w:color w:val="000000"/>
                <w:kern w:val="2"/>
                <w:sz w:val="22"/>
                <w:szCs w:val="22"/>
                <w:lang w:val="en-US" w:eastAsia="zh-CN" w:bidi="ar-SA"/>
              </w:rPr>
            </w:pPr>
            <w:r>
              <w:rPr>
                <w:rFonts w:hint="eastAsia" w:cs="宋体" w:asciiTheme="minorEastAsia" w:hAnsiTheme="minorEastAsia" w:eastAsiaTheme="minorEastAsia"/>
                <w:color w:val="000000"/>
                <w:sz w:val="22"/>
                <w:szCs w:val="22"/>
              </w:rPr>
              <w:t>矮生百慕大草皮卷</w:t>
            </w:r>
          </w:p>
        </w:tc>
        <w:tc>
          <w:tcPr>
            <w:tcW w:w="19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976AE">
            <w:pPr>
              <w:jc w:val="center"/>
              <w:rPr>
                <w:rFonts w:hint="default" w:cs="宋体" w:asciiTheme="minorEastAsia" w:hAnsiTheme="minorEastAsia" w:eastAsiaTheme="minorEastAsia"/>
                <w:color w:val="000000"/>
                <w:kern w:val="2"/>
                <w:sz w:val="22"/>
                <w:szCs w:val="22"/>
                <w:lang w:val="en-US" w:eastAsia="zh-CN" w:bidi="ar-SA"/>
              </w:rPr>
            </w:pPr>
            <w:r>
              <w:rPr>
                <w:rFonts w:hint="eastAsia" w:asciiTheme="minorEastAsia" w:hAnsiTheme="minorEastAsia" w:eastAsiaTheme="minorEastAsia"/>
                <w:color w:val="000000"/>
                <w:sz w:val="22"/>
                <w:szCs w:val="22"/>
              </w:rPr>
              <w:t>满铺</w:t>
            </w:r>
            <w:r>
              <w:rPr>
                <w:rFonts w:hint="eastAsia" w:asciiTheme="minorEastAsia" w:hAnsiTheme="minorEastAsia" w:eastAsiaTheme="minorEastAsia"/>
                <w:color w:val="000000"/>
                <w:sz w:val="22"/>
                <w:szCs w:val="22"/>
                <w:lang w:eastAsia="zh-CN"/>
              </w:rPr>
              <w:t>，</w:t>
            </w:r>
            <w:r>
              <w:rPr>
                <w:rFonts w:hint="eastAsia" w:asciiTheme="minorEastAsia" w:hAnsiTheme="minorEastAsia" w:eastAsiaTheme="minorEastAsia"/>
                <w:color w:val="000000"/>
                <w:sz w:val="22"/>
                <w:szCs w:val="22"/>
                <w:lang w:val="en-US" w:eastAsia="zh-CN"/>
              </w:rPr>
              <w:t>成品草皮卷</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4974D">
            <w:pPr>
              <w:jc w:val="center"/>
              <w:rPr>
                <w:rFonts w:cs="宋体" w:asciiTheme="minorEastAsia" w:hAnsiTheme="minorEastAsia" w:eastAsiaTheme="minorEastAsia"/>
                <w:color w:val="000000"/>
                <w:kern w:val="2"/>
                <w:sz w:val="22"/>
                <w:szCs w:val="22"/>
                <w:lang w:val="en-US" w:eastAsia="zh-CN" w:bidi="ar-SA"/>
              </w:rPr>
            </w:pPr>
            <w:r>
              <w:rPr>
                <w:rFonts w:hint="eastAsia" w:asciiTheme="minorEastAsia" w:hAnsiTheme="minorEastAsia" w:eastAsiaTheme="minorEastAsia"/>
                <w:color w:val="000000"/>
                <w:sz w:val="22"/>
                <w:szCs w:val="22"/>
              </w:rPr>
              <w:t>m2</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61C17">
            <w:pPr>
              <w:jc w:val="center"/>
              <w:rPr>
                <w:rFonts w:cs="宋体" w:asciiTheme="minorEastAsia" w:hAnsiTheme="minorEastAsia" w:eastAsiaTheme="minorEastAsia"/>
                <w:color w:val="000000"/>
                <w:kern w:val="2"/>
                <w:sz w:val="22"/>
                <w:szCs w:val="22"/>
                <w:lang w:val="en-US" w:eastAsia="zh-CN" w:bidi="ar-SA"/>
              </w:rPr>
            </w:pPr>
            <w:r>
              <w:rPr>
                <w:rFonts w:hint="eastAsia" w:cs="宋体" w:asciiTheme="minorEastAsia" w:hAnsiTheme="minorEastAsia" w:eastAsiaTheme="minorEastAsia"/>
                <w:color w:val="000000"/>
                <w:sz w:val="22"/>
                <w:szCs w:val="22"/>
                <w:lang w:val="en-US" w:eastAsia="zh-CN"/>
              </w:rPr>
              <w:t>37938</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6864B">
            <w:pPr>
              <w:jc w:val="center"/>
              <w:rPr>
                <w:rFonts w:cs="宋体" w:asciiTheme="minorEastAsia" w:hAnsiTheme="minorEastAsia" w:eastAsiaTheme="minorEastAsia"/>
                <w:color w:val="000000"/>
                <w:sz w:val="20"/>
                <w:szCs w:val="20"/>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96312">
            <w:pPr>
              <w:jc w:val="center"/>
              <w:rPr>
                <w:rFonts w:cs="宋体" w:asciiTheme="minorEastAsia" w:hAnsiTheme="minorEastAsia" w:eastAsiaTheme="minorEastAsia"/>
                <w:color w:val="000000"/>
                <w:sz w:val="20"/>
                <w:szCs w:val="20"/>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48F874">
            <w:pPr>
              <w:widowControl/>
              <w:jc w:val="left"/>
              <w:textAlignment w:val="bottom"/>
              <w:rPr>
                <w:rFonts w:cs="宋体" w:asciiTheme="minorEastAsia" w:hAnsiTheme="minorEastAsia" w:eastAsiaTheme="minorEastAsia"/>
                <w:color w:val="000000"/>
                <w:sz w:val="20"/>
                <w:szCs w:val="20"/>
              </w:rPr>
            </w:pPr>
          </w:p>
        </w:tc>
      </w:tr>
      <w:tr w14:paraId="5CC51D2C">
        <w:tblPrEx>
          <w:tblCellMar>
            <w:top w:w="0" w:type="dxa"/>
            <w:left w:w="0" w:type="dxa"/>
            <w:bottom w:w="0" w:type="dxa"/>
            <w:right w:w="0" w:type="dxa"/>
          </w:tblCellMar>
        </w:tblPrEx>
        <w:trPr>
          <w:trHeight w:val="1112" w:hRule="atLeast"/>
        </w:trPr>
        <w:tc>
          <w:tcPr>
            <w:tcW w:w="63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094A1">
            <w:pPr>
              <w:jc w:val="center"/>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合计</w:t>
            </w:r>
          </w:p>
        </w:tc>
        <w:tc>
          <w:tcPr>
            <w:tcW w:w="4366"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35F50">
            <w:pPr>
              <w:widowControl/>
              <w:jc w:val="left"/>
              <w:textAlignment w:val="bottom"/>
              <w:rPr>
                <w:rFonts w:hint="default" w:cs="宋体" w:asciiTheme="minorEastAsia" w:hAnsiTheme="minorEastAsia" w:eastAsiaTheme="minorEastAsia"/>
                <w:color w:val="000000"/>
                <w:sz w:val="20"/>
                <w:szCs w:val="20"/>
                <w:lang w:val="en-US" w:eastAsia="zh-CN"/>
              </w:rPr>
            </w:pPr>
            <w:r>
              <w:rPr>
                <w:rFonts w:hint="eastAsia" w:cs="宋体" w:asciiTheme="minorEastAsia" w:hAnsiTheme="minorEastAsia" w:eastAsiaTheme="minorEastAsia"/>
                <w:color w:val="000000"/>
                <w:sz w:val="20"/>
                <w:szCs w:val="20"/>
                <w:lang w:eastAsia="zh-CN"/>
              </w:rPr>
              <w:t>大写</w:t>
            </w:r>
            <w:r>
              <w:rPr>
                <w:rFonts w:hint="eastAsia" w:cs="宋体" w:asciiTheme="minorEastAsia" w:hAnsiTheme="minorEastAsia" w:eastAsiaTheme="minorEastAsia"/>
                <w:color w:val="000000"/>
                <w:sz w:val="20"/>
                <w:szCs w:val="20"/>
                <w:lang w:val="en-US" w:eastAsia="zh-CN"/>
              </w:rPr>
              <w:t xml:space="preserve">                      </w:t>
            </w:r>
            <w:bookmarkStart w:id="46" w:name="_GoBack"/>
            <w:bookmarkEnd w:id="46"/>
            <w:r>
              <w:rPr>
                <w:rFonts w:hint="eastAsia" w:cs="宋体" w:asciiTheme="minorEastAsia" w:hAnsiTheme="minorEastAsia" w:eastAsiaTheme="minorEastAsia"/>
                <w:color w:val="000000"/>
                <w:sz w:val="20"/>
                <w:szCs w:val="20"/>
                <w:lang w:val="en-US" w:eastAsia="zh-CN"/>
              </w:rPr>
              <w:t xml:space="preserve">            小写：</w:t>
            </w:r>
          </w:p>
        </w:tc>
      </w:tr>
      <w:tr w14:paraId="68714DC6">
        <w:tblPrEx>
          <w:tblCellMar>
            <w:top w:w="0" w:type="dxa"/>
            <w:left w:w="0" w:type="dxa"/>
            <w:bottom w:w="0" w:type="dxa"/>
            <w:right w:w="0" w:type="dxa"/>
          </w:tblCellMar>
        </w:tblPrEx>
        <w:trPr>
          <w:trHeight w:val="1005"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E7370">
            <w:pPr>
              <w:widowControl/>
              <w:jc w:val="left"/>
              <w:textAlignment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备注：1、全费用综合单价包含人材机、管理费、利润、措施费、规费、税金等一切费用；施工期间政策性调整及市场风险投标人考虑在投标报价中；</w:t>
            </w:r>
          </w:p>
          <w:p w14:paraId="4E0B42B1">
            <w:pPr>
              <w:widowControl/>
              <w:jc w:val="left"/>
              <w:textAlignment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 xml:space="preserve">2、清单项目特征未能详尽描述所有内容，投标人应结合招标文件及业主详细要求报价。 </w:t>
            </w:r>
          </w:p>
          <w:p w14:paraId="203F2494">
            <w:pPr>
              <w:pStyle w:val="88"/>
              <w:ind w:firstLine="210"/>
              <w:rPr>
                <w:rFonts w:asciiTheme="minorEastAsia" w:hAnsiTheme="minorEastAsia" w:eastAsiaTheme="minorEastAsia"/>
              </w:rPr>
            </w:pPr>
            <w:r>
              <w:rPr>
                <w:rFonts w:hint="eastAsia" w:asciiTheme="minorEastAsia" w:hAnsiTheme="minorEastAsia" w:eastAsiaTheme="minorEastAsia"/>
              </w:rPr>
              <w:t>3、本项目需根据甲方要求分批次供货至相关工地。</w:t>
            </w:r>
          </w:p>
        </w:tc>
      </w:tr>
    </w:tbl>
    <w:p w14:paraId="4FEAD1E4">
      <w:pPr>
        <w:adjustRightInd w:val="0"/>
        <w:snapToGrid w:val="0"/>
        <w:spacing w:line="360" w:lineRule="auto"/>
        <w:rPr>
          <w:rFonts w:hint="eastAsia" w:asciiTheme="minorEastAsia" w:hAnsiTheme="minorEastAsia" w:eastAsiaTheme="minorEastAsia"/>
          <w:sz w:val="24"/>
        </w:rPr>
      </w:pPr>
    </w:p>
    <w:p w14:paraId="1CB5D287">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Theme="minorEastAsia" w:hAnsiTheme="minorEastAsia" w:eastAsiaTheme="minorEastAsia"/>
          <w:sz w:val="24"/>
        </w:rPr>
      </w:pPr>
      <w:r>
        <w:rPr>
          <w:rFonts w:hint="eastAsia" w:asciiTheme="minorEastAsia" w:hAnsiTheme="minorEastAsia" w:eastAsiaTheme="minorEastAsia"/>
          <w:sz w:val="24"/>
        </w:rPr>
        <w:t>1.3 质量要求:合格</w:t>
      </w:r>
    </w:p>
    <w:p w14:paraId="33C1F37D">
      <w:pPr>
        <w:keepNext w:val="0"/>
        <w:keepLines w:val="0"/>
        <w:pageBreakBefore w:val="0"/>
        <w:widowControl w:val="0"/>
        <w:kinsoku/>
        <w:wordWrap/>
        <w:overflowPunct/>
        <w:topLinePunct w:val="0"/>
        <w:autoSpaceDE/>
        <w:autoSpaceDN/>
        <w:bidi w:val="0"/>
        <w:snapToGrid w:val="0"/>
        <w:spacing w:before="120" w:after="120" w:line="400" w:lineRule="exact"/>
        <w:textAlignment w:val="auto"/>
        <w:rPr>
          <w:rFonts w:asciiTheme="minorEastAsia" w:hAnsiTheme="minorEastAsia" w:eastAsiaTheme="minorEastAsia"/>
          <w:sz w:val="24"/>
        </w:rPr>
      </w:pPr>
      <w:r>
        <w:rPr>
          <w:rFonts w:asciiTheme="minorEastAsia" w:hAnsiTheme="minorEastAsia" w:eastAsiaTheme="minorEastAsia"/>
          <w:sz w:val="24"/>
        </w:rPr>
        <w:t>二、合同金额</w:t>
      </w:r>
    </w:p>
    <w:p w14:paraId="7330441B">
      <w:pPr>
        <w:keepNext w:val="0"/>
        <w:keepLines w:val="0"/>
        <w:pageBreakBefore w:val="0"/>
        <w:widowControl w:val="0"/>
        <w:kinsoku/>
        <w:wordWrap/>
        <w:overflowPunct/>
        <w:topLinePunct w:val="0"/>
        <w:autoSpaceDE/>
        <w:autoSpaceDN/>
        <w:bidi w:val="0"/>
        <w:snapToGrid w:val="0"/>
        <w:spacing w:before="120" w:after="120" w:line="400" w:lineRule="exact"/>
        <w:ind w:left="410" w:hanging="410" w:hangingChars="171"/>
        <w:textAlignment w:val="auto"/>
        <w:rPr>
          <w:rFonts w:asciiTheme="minorEastAsia" w:hAnsiTheme="minorEastAsia" w:eastAsiaTheme="minorEastAsia"/>
          <w:sz w:val="24"/>
        </w:rPr>
      </w:pPr>
      <w:r>
        <w:rPr>
          <w:rFonts w:asciiTheme="minorEastAsia" w:hAnsiTheme="minorEastAsia" w:eastAsiaTheme="minorEastAsia"/>
          <w:sz w:val="24"/>
        </w:rPr>
        <w:t>2.1 本合同金额为（大写）：</w:t>
      </w:r>
      <w:r>
        <w:rPr>
          <w:rFonts w:hint="eastAsia" w:asciiTheme="minorEastAsia" w:hAnsiTheme="minorEastAsia" w:eastAsiaTheme="minorEastAsia"/>
          <w:sz w:val="24"/>
          <w:u w:val="single"/>
        </w:rPr>
        <w:t xml:space="preserve">             </w:t>
      </w:r>
      <w:r>
        <w:rPr>
          <w:rFonts w:asciiTheme="minorEastAsia" w:hAnsiTheme="minorEastAsia" w:eastAsiaTheme="minorEastAsia"/>
          <w:sz w:val="24"/>
        </w:rPr>
        <w:t>（￥</w:t>
      </w:r>
      <w:r>
        <w:rPr>
          <w:rFonts w:hint="eastAsia" w:asciiTheme="minorEastAsia" w:hAnsiTheme="minorEastAsia" w:eastAsiaTheme="minorEastAsia"/>
          <w:sz w:val="24"/>
        </w:rPr>
        <w:t xml:space="preserve"> </w:t>
      </w:r>
      <w:r>
        <w:rPr>
          <w:rFonts w:hint="eastAsia" w:asciiTheme="minorEastAsia" w:hAnsiTheme="minorEastAsia" w:eastAsiaTheme="minorEastAsia"/>
          <w:sz w:val="24"/>
          <w:u w:val="single"/>
        </w:rPr>
        <w:t xml:space="preserve">           </w:t>
      </w:r>
      <w:r>
        <w:rPr>
          <w:rFonts w:asciiTheme="minorEastAsia" w:hAnsiTheme="minorEastAsia" w:eastAsiaTheme="minorEastAsia"/>
          <w:sz w:val="24"/>
        </w:rPr>
        <w:t>元）人民币。</w:t>
      </w:r>
    </w:p>
    <w:p w14:paraId="0D37A5D3">
      <w:pPr>
        <w:keepNext w:val="0"/>
        <w:keepLines w:val="0"/>
        <w:pageBreakBefore w:val="0"/>
        <w:widowControl w:val="0"/>
        <w:kinsoku/>
        <w:wordWrap/>
        <w:overflowPunct/>
        <w:topLinePunct w:val="0"/>
        <w:autoSpaceDE/>
        <w:autoSpaceDN/>
        <w:bidi w:val="0"/>
        <w:snapToGrid w:val="0"/>
        <w:spacing w:before="120" w:after="120" w:line="400" w:lineRule="exact"/>
        <w:textAlignment w:val="auto"/>
        <w:rPr>
          <w:rFonts w:asciiTheme="minorEastAsia" w:hAnsiTheme="minorEastAsia" w:eastAsiaTheme="minorEastAsia"/>
          <w:sz w:val="24"/>
        </w:rPr>
      </w:pPr>
      <w:r>
        <w:rPr>
          <w:rFonts w:asciiTheme="minorEastAsia" w:hAnsiTheme="minorEastAsia" w:eastAsiaTheme="minorEastAsia"/>
          <w:sz w:val="24"/>
        </w:rPr>
        <w:t>三、技术资料</w:t>
      </w:r>
    </w:p>
    <w:p w14:paraId="0AA696C1">
      <w:pPr>
        <w:keepNext w:val="0"/>
        <w:keepLines w:val="0"/>
        <w:pageBreakBefore w:val="0"/>
        <w:widowControl w:val="0"/>
        <w:kinsoku/>
        <w:wordWrap/>
        <w:overflowPunct/>
        <w:topLinePunct w:val="0"/>
        <w:autoSpaceDE/>
        <w:autoSpaceDN/>
        <w:bidi w:val="0"/>
        <w:snapToGrid w:val="0"/>
        <w:spacing w:before="120" w:after="120" w:line="400" w:lineRule="exact"/>
        <w:ind w:left="492" w:hanging="491" w:hangingChars="205"/>
        <w:textAlignment w:val="auto"/>
        <w:rPr>
          <w:rFonts w:asciiTheme="minorEastAsia" w:hAnsiTheme="minorEastAsia" w:eastAsiaTheme="minorEastAsia"/>
          <w:sz w:val="24"/>
        </w:rPr>
      </w:pPr>
      <w:r>
        <w:rPr>
          <w:rFonts w:asciiTheme="minorEastAsia" w:hAnsiTheme="minorEastAsia" w:eastAsiaTheme="minorEastAsia"/>
          <w:sz w:val="24"/>
        </w:rPr>
        <w:t>3.1</w:t>
      </w:r>
      <w:r>
        <w:rPr>
          <w:rFonts w:hint="eastAsia" w:asciiTheme="minorEastAsia" w:hAnsiTheme="minorEastAsia" w:eastAsiaTheme="minorEastAsia"/>
          <w:sz w:val="24"/>
        </w:rPr>
        <w:t xml:space="preserve"> </w:t>
      </w:r>
      <w:r>
        <w:rPr>
          <w:rFonts w:asciiTheme="minorEastAsia" w:hAnsiTheme="minorEastAsia" w:eastAsiaTheme="minorEastAsia"/>
          <w:sz w:val="24"/>
        </w:rPr>
        <w:t>没有甲方事先书面同意，乙方不得将由甲方提供的有关合同或任何合同条文、</w:t>
      </w:r>
      <w:r>
        <w:rPr>
          <w:rFonts w:hint="eastAsia" w:asciiTheme="minorEastAsia" w:hAnsiTheme="minorEastAsia" w:eastAsiaTheme="minorEastAsia"/>
          <w:sz w:val="24"/>
        </w:rPr>
        <w:t xml:space="preserve"> </w:t>
      </w:r>
      <w:r>
        <w:rPr>
          <w:rFonts w:asciiTheme="minorEastAsia" w:hAnsiTheme="minorEastAsia" w:eastAsiaTheme="minorEastAsia"/>
          <w:sz w:val="24"/>
        </w:rPr>
        <w:t>规格、计划、图纸、样品或资料提供给与履行本合同无关的任何其他人。即使向履行本合同有关的人员提供，也应注意保密并限于履行合同的必需范围。</w:t>
      </w:r>
    </w:p>
    <w:p w14:paraId="18CFAA87">
      <w:pPr>
        <w:keepNext w:val="0"/>
        <w:keepLines w:val="0"/>
        <w:pageBreakBefore w:val="0"/>
        <w:widowControl w:val="0"/>
        <w:kinsoku/>
        <w:wordWrap/>
        <w:overflowPunct/>
        <w:topLinePunct w:val="0"/>
        <w:autoSpaceDE/>
        <w:autoSpaceDN/>
        <w:bidi w:val="0"/>
        <w:snapToGrid w:val="0"/>
        <w:spacing w:before="120" w:after="120" w:line="400" w:lineRule="exact"/>
        <w:textAlignment w:val="auto"/>
        <w:rPr>
          <w:rFonts w:asciiTheme="minorEastAsia" w:hAnsiTheme="minorEastAsia" w:eastAsiaTheme="minorEastAsia"/>
          <w:sz w:val="24"/>
        </w:rPr>
      </w:pPr>
      <w:r>
        <w:rPr>
          <w:rFonts w:asciiTheme="minorEastAsia" w:hAnsiTheme="minorEastAsia" w:eastAsiaTheme="minorEastAsia"/>
          <w:sz w:val="24"/>
        </w:rPr>
        <w:t>四、知识产权</w:t>
      </w:r>
    </w:p>
    <w:p w14:paraId="3F16891A">
      <w:pPr>
        <w:keepNext w:val="0"/>
        <w:keepLines w:val="0"/>
        <w:pageBreakBefore w:val="0"/>
        <w:widowControl w:val="0"/>
        <w:kinsoku/>
        <w:wordWrap/>
        <w:overflowPunct/>
        <w:topLinePunct w:val="0"/>
        <w:autoSpaceDE/>
        <w:autoSpaceDN/>
        <w:bidi w:val="0"/>
        <w:snapToGrid w:val="0"/>
        <w:spacing w:before="120" w:after="120" w:line="400" w:lineRule="exact"/>
        <w:ind w:left="492" w:hanging="491" w:hangingChars="205"/>
        <w:textAlignment w:val="auto"/>
        <w:rPr>
          <w:rFonts w:asciiTheme="minorEastAsia" w:hAnsiTheme="minorEastAsia" w:eastAsiaTheme="minorEastAsia"/>
          <w:sz w:val="24"/>
        </w:rPr>
      </w:pPr>
      <w:r>
        <w:rPr>
          <w:rFonts w:asciiTheme="minorEastAsia" w:hAnsiTheme="minorEastAsia" w:eastAsiaTheme="minorEastAsia"/>
          <w:sz w:val="24"/>
        </w:rPr>
        <w:t>4.1</w:t>
      </w:r>
      <w:r>
        <w:rPr>
          <w:rFonts w:hint="eastAsia" w:asciiTheme="minorEastAsia" w:hAnsiTheme="minorEastAsia" w:eastAsiaTheme="minorEastAsia"/>
          <w:sz w:val="24"/>
        </w:rPr>
        <w:t xml:space="preserve"> </w:t>
      </w:r>
      <w:r>
        <w:rPr>
          <w:rFonts w:asciiTheme="minorEastAsia" w:hAnsiTheme="minorEastAsia" w:eastAsiaTheme="minorEastAsia"/>
          <w:sz w:val="24"/>
        </w:rPr>
        <w:t>乙</w:t>
      </w:r>
      <w:r>
        <w:rPr>
          <w:rFonts w:hint="eastAsia" w:asciiTheme="minorEastAsia" w:hAnsiTheme="minorEastAsia" w:eastAsiaTheme="minorEastAsia"/>
          <w:sz w:val="24"/>
        </w:rPr>
        <w:t>方应保证甲方在使用、接受本合同货物和服务或其任何一部分时不受第三方提出侵犯其专利权、版权、商标权和工业设计权等知识产权的起诉。一旦出现侵权，由乙方负全部责任。</w:t>
      </w:r>
    </w:p>
    <w:p w14:paraId="7CF3CF22">
      <w:pPr>
        <w:keepNext w:val="0"/>
        <w:keepLines w:val="0"/>
        <w:pageBreakBefore w:val="0"/>
        <w:widowControl w:val="0"/>
        <w:kinsoku/>
        <w:wordWrap/>
        <w:overflowPunct/>
        <w:topLinePunct w:val="0"/>
        <w:autoSpaceDE/>
        <w:autoSpaceDN/>
        <w:bidi w:val="0"/>
        <w:snapToGrid w:val="0"/>
        <w:spacing w:before="120" w:after="120" w:line="400" w:lineRule="exact"/>
        <w:textAlignment w:val="auto"/>
        <w:rPr>
          <w:rFonts w:asciiTheme="minorEastAsia" w:hAnsiTheme="minorEastAsia" w:eastAsiaTheme="minorEastAsia"/>
          <w:sz w:val="24"/>
        </w:rPr>
      </w:pPr>
      <w:r>
        <w:rPr>
          <w:rFonts w:asciiTheme="minorEastAsia" w:hAnsiTheme="minorEastAsia" w:eastAsiaTheme="minorEastAsia"/>
          <w:sz w:val="24"/>
        </w:rPr>
        <w:t>五、产权担保</w:t>
      </w:r>
    </w:p>
    <w:p w14:paraId="7A34148F">
      <w:pPr>
        <w:keepNext w:val="0"/>
        <w:keepLines w:val="0"/>
        <w:pageBreakBefore w:val="0"/>
        <w:widowControl w:val="0"/>
        <w:kinsoku/>
        <w:wordWrap/>
        <w:overflowPunct/>
        <w:topLinePunct w:val="0"/>
        <w:autoSpaceDE/>
        <w:autoSpaceDN/>
        <w:bidi w:val="0"/>
        <w:snapToGrid w:val="0"/>
        <w:spacing w:before="120" w:after="120" w:line="400" w:lineRule="exact"/>
        <w:ind w:left="492" w:hanging="491" w:hangingChars="205"/>
        <w:textAlignment w:val="auto"/>
        <w:rPr>
          <w:rFonts w:asciiTheme="minorEastAsia" w:hAnsiTheme="minorEastAsia" w:eastAsiaTheme="minorEastAsia"/>
          <w:sz w:val="24"/>
        </w:rPr>
      </w:pPr>
      <w:r>
        <w:rPr>
          <w:rFonts w:asciiTheme="minorEastAsia" w:hAnsiTheme="minorEastAsia" w:eastAsiaTheme="minorEastAsia"/>
          <w:sz w:val="24"/>
        </w:rPr>
        <w:t>5.1 乙方保证所交付的货物的所有权完全属于乙方且无任何抵押、查封等产权瑕疵。</w:t>
      </w:r>
    </w:p>
    <w:p w14:paraId="7C38A0BF">
      <w:pPr>
        <w:keepNext w:val="0"/>
        <w:keepLines w:val="0"/>
        <w:pageBreakBefore w:val="0"/>
        <w:widowControl w:val="0"/>
        <w:kinsoku/>
        <w:wordWrap/>
        <w:overflowPunct/>
        <w:topLinePunct w:val="0"/>
        <w:autoSpaceDE/>
        <w:autoSpaceDN/>
        <w:bidi w:val="0"/>
        <w:snapToGrid w:val="0"/>
        <w:spacing w:before="120" w:after="120" w:line="400" w:lineRule="exact"/>
        <w:textAlignment w:val="auto"/>
        <w:rPr>
          <w:rFonts w:asciiTheme="minorEastAsia" w:hAnsiTheme="minorEastAsia" w:eastAsiaTheme="minorEastAsia"/>
          <w:sz w:val="24"/>
        </w:rPr>
      </w:pPr>
      <w:r>
        <w:rPr>
          <w:rFonts w:hint="eastAsia" w:asciiTheme="minorEastAsia" w:hAnsiTheme="minorEastAsia" w:eastAsiaTheme="minorEastAsia"/>
          <w:sz w:val="24"/>
        </w:rPr>
        <w:t>六、转包</w:t>
      </w:r>
    </w:p>
    <w:p w14:paraId="4D37F48B">
      <w:pPr>
        <w:keepNext w:val="0"/>
        <w:keepLines w:val="0"/>
        <w:pageBreakBefore w:val="0"/>
        <w:widowControl w:val="0"/>
        <w:kinsoku/>
        <w:wordWrap/>
        <w:overflowPunct/>
        <w:topLinePunct w:val="0"/>
        <w:autoSpaceDE/>
        <w:autoSpaceDN/>
        <w:bidi w:val="0"/>
        <w:snapToGrid w:val="0"/>
        <w:spacing w:beforeLines="50" w:afterLines="50" w:line="400" w:lineRule="exact"/>
        <w:ind w:left="492" w:hanging="491" w:hangingChars="205"/>
        <w:textAlignment w:val="auto"/>
        <w:rPr>
          <w:rFonts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.1</w:t>
      </w:r>
      <w:r>
        <w:rPr>
          <w:rFonts w:hint="eastAsia" w:asciiTheme="minorEastAsia" w:hAnsiTheme="minorEastAsia" w:eastAsiaTheme="minorEastAsia"/>
          <w:sz w:val="24"/>
        </w:rPr>
        <w:t>本合同范围的货物，应由乙方直接供应，不得转让他人供应。</w:t>
      </w:r>
    </w:p>
    <w:p w14:paraId="7CB663A9">
      <w:pPr>
        <w:keepNext w:val="0"/>
        <w:keepLines w:val="0"/>
        <w:pageBreakBefore w:val="0"/>
        <w:widowControl w:val="0"/>
        <w:kinsoku/>
        <w:wordWrap/>
        <w:overflowPunct/>
        <w:topLinePunct w:val="0"/>
        <w:autoSpaceDE/>
        <w:autoSpaceDN/>
        <w:bidi w:val="0"/>
        <w:snapToGrid w:val="0"/>
        <w:spacing w:before="120" w:after="120" w:line="400" w:lineRule="exact"/>
        <w:textAlignment w:val="auto"/>
        <w:rPr>
          <w:rFonts w:asciiTheme="minorEastAsia" w:hAnsiTheme="minorEastAsia" w:eastAsiaTheme="minorEastAsia"/>
          <w:sz w:val="24"/>
        </w:rPr>
      </w:pPr>
      <w:r>
        <w:rPr>
          <w:rFonts w:hint="eastAsia" w:asciiTheme="minorEastAsia" w:hAnsiTheme="minorEastAsia" w:eastAsiaTheme="minorEastAsia"/>
          <w:sz w:val="24"/>
        </w:rPr>
        <w:t>七</w:t>
      </w:r>
      <w:r>
        <w:rPr>
          <w:rFonts w:asciiTheme="minorEastAsia" w:hAnsiTheme="minorEastAsia" w:eastAsiaTheme="minorEastAsia"/>
          <w:sz w:val="24"/>
        </w:rPr>
        <w:t>、质保期</w:t>
      </w:r>
    </w:p>
    <w:p w14:paraId="26911C74">
      <w:pPr>
        <w:keepNext w:val="0"/>
        <w:keepLines w:val="0"/>
        <w:pageBreakBefore w:val="0"/>
        <w:widowControl w:val="0"/>
        <w:kinsoku/>
        <w:wordWrap/>
        <w:overflowPunct/>
        <w:topLinePunct w:val="0"/>
        <w:autoSpaceDE/>
        <w:autoSpaceDN/>
        <w:bidi w:val="0"/>
        <w:snapToGrid w:val="0"/>
        <w:spacing w:before="120" w:after="120" w:line="400" w:lineRule="exact"/>
        <w:ind w:left="492" w:hanging="491" w:hangingChars="205"/>
        <w:textAlignment w:val="auto"/>
        <w:rPr>
          <w:rFonts w:asciiTheme="minorEastAsia" w:hAnsiTheme="minorEastAsia" w:eastAsiaTheme="minorEastAsia"/>
          <w:sz w:val="24"/>
        </w:rPr>
      </w:pPr>
      <w:r>
        <w:rPr>
          <w:rFonts w:hint="eastAsia" w:asciiTheme="minorEastAsia" w:hAnsiTheme="minorEastAsia" w:eastAsiaTheme="minorEastAsia"/>
          <w:sz w:val="24"/>
        </w:rPr>
        <w:t xml:space="preserve">7.1 </w:t>
      </w:r>
      <w:r>
        <w:rPr>
          <w:rFonts w:asciiTheme="minorEastAsia" w:hAnsiTheme="minorEastAsia" w:eastAsiaTheme="minorEastAsia"/>
          <w:sz w:val="24"/>
        </w:rPr>
        <w:t>质保期</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asciiTheme="minorEastAsia" w:hAnsiTheme="minorEastAsia" w:eastAsiaTheme="minorEastAsia"/>
          <w:sz w:val="24"/>
        </w:rPr>
        <w:t>年。</w:t>
      </w:r>
    </w:p>
    <w:p w14:paraId="7744E52B">
      <w:pPr>
        <w:keepNext w:val="0"/>
        <w:keepLines w:val="0"/>
        <w:pageBreakBefore w:val="0"/>
        <w:widowControl w:val="0"/>
        <w:kinsoku/>
        <w:wordWrap/>
        <w:overflowPunct/>
        <w:topLinePunct w:val="0"/>
        <w:autoSpaceDE/>
        <w:autoSpaceDN/>
        <w:bidi w:val="0"/>
        <w:snapToGrid w:val="0"/>
        <w:spacing w:before="120" w:after="120" w:line="400" w:lineRule="exact"/>
        <w:textAlignment w:val="auto"/>
        <w:rPr>
          <w:rFonts w:asciiTheme="minorEastAsia" w:hAnsiTheme="minorEastAsia" w:eastAsiaTheme="minorEastAsia"/>
          <w:sz w:val="24"/>
        </w:rPr>
      </w:pPr>
      <w:r>
        <w:rPr>
          <w:rFonts w:hint="eastAsia" w:asciiTheme="minorEastAsia" w:hAnsiTheme="minorEastAsia" w:eastAsiaTheme="minorEastAsia"/>
          <w:sz w:val="24"/>
        </w:rPr>
        <w:t>八</w:t>
      </w:r>
      <w:r>
        <w:rPr>
          <w:rFonts w:asciiTheme="minorEastAsia" w:hAnsiTheme="minorEastAsia" w:eastAsiaTheme="minorEastAsia"/>
          <w:sz w:val="24"/>
        </w:rPr>
        <w:t>、交货期、交货方式及交货地点</w:t>
      </w:r>
    </w:p>
    <w:p w14:paraId="5AEC73ED">
      <w:pPr>
        <w:keepNext w:val="0"/>
        <w:keepLines w:val="0"/>
        <w:pageBreakBefore w:val="0"/>
        <w:widowControl w:val="0"/>
        <w:kinsoku/>
        <w:wordWrap/>
        <w:overflowPunct/>
        <w:topLinePunct w:val="0"/>
        <w:autoSpaceDE/>
        <w:autoSpaceDN/>
        <w:bidi w:val="0"/>
        <w:snapToGrid w:val="0"/>
        <w:spacing w:before="120" w:after="120" w:line="400" w:lineRule="exact"/>
        <w:ind w:left="492" w:hanging="491" w:hangingChars="205"/>
        <w:textAlignment w:val="auto"/>
        <w:rPr>
          <w:rFonts w:asciiTheme="minorEastAsia" w:hAnsiTheme="minorEastAsia" w:eastAsiaTheme="minorEastAsia"/>
          <w:sz w:val="24"/>
        </w:rPr>
      </w:pPr>
      <w:r>
        <w:rPr>
          <w:rFonts w:hint="eastAsia" w:asciiTheme="minorEastAsia" w:hAnsiTheme="minorEastAsia" w:eastAsiaTheme="minorEastAsia"/>
          <w:sz w:val="24"/>
        </w:rPr>
        <w:t>8.1 交货期：合同签订后</w:t>
      </w:r>
      <w:r>
        <w:rPr>
          <w:rFonts w:hint="eastAsia" w:asciiTheme="minorEastAsia" w:hAnsiTheme="minorEastAsia" w:eastAsiaTheme="minorEastAsia"/>
          <w:sz w:val="24"/>
          <w:lang w:val="en-US" w:eastAsia="zh-CN"/>
        </w:rPr>
        <w:t>6</w:t>
      </w:r>
      <w:r>
        <w:rPr>
          <w:rFonts w:hint="eastAsia" w:asciiTheme="minorEastAsia" w:hAnsiTheme="minorEastAsia" w:eastAsiaTheme="minorEastAsia"/>
          <w:sz w:val="24"/>
        </w:rPr>
        <w:t>个日历天内完成。</w:t>
      </w:r>
    </w:p>
    <w:p w14:paraId="55C3FB3A">
      <w:pPr>
        <w:keepNext w:val="0"/>
        <w:keepLines w:val="0"/>
        <w:pageBreakBefore w:val="0"/>
        <w:widowControl w:val="0"/>
        <w:kinsoku/>
        <w:wordWrap/>
        <w:overflowPunct/>
        <w:topLinePunct w:val="0"/>
        <w:autoSpaceDE/>
        <w:autoSpaceDN/>
        <w:bidi w:val="0"/>
        <w:snapToGrid w:val="0"/>
        <w:spacing w:before="120" w:after="120" w:line="400" w:lineRule="exact"/>
        <w:ind w:left="492" w:hanging="491" w:hangingChars="205"/>
        <w:textAlignment w:val="auto"/>
        <w:rPr>
          <w:rFonts w:asciiTheme="minorEastAsia" w:hAnsiTheme="minorEastAsia" w:eastAsiaTheme="minorEastAsia"/>
          <w:sz w:val="24"/>
        </w:rPr>
      </w:pPr>
      <w:r>
        <w:rPr>
          <w:rFonts w:hint="eastAsia" w:asciiTheme="minorEastAsia" w:hAnsiTheme="minorEastAsia" w:eastAsiaTheme="minorEastAsia"/>
          <w:sz w:val="24"/>
        </w:rPr>
        <w:t>8.2 交货方式：现场交货</w:t>
      </w:r>
    </w:p>
    <w:p w14:paraId="6D94732B">
      <w:pPr>
        <w:keepNext w:val="0"/>
        <w:keepLines w:val="0"/>
        <w:pageBreakBefore w:val="0"/>
        <w:widowControl w:val="0"/>
        <w:kinsoku/>
        <w:wordWrap/>
        <w:overflowPunct/>
        <w:topLinePunct w:val="0"/>
        <w:autoSpaceDE/>
        <w:autoSpaceDN/>
        <w:bidi w:val="0"/>
        <w:snapToGrid w:val="0"/>
        <w:spacing w:before="120" w:after="120" w:line="400" w:lineRule="exact"/>
        <w:ind w:left="492" w:hanging="491" w:hangingChars="205"/>
        <w:textAlignment w:val="auto"/>
        <w:rPr>
          <w:rFonts w:asciiTheme="minorEastAsia" w:hAnsiTheme="minorEastAsia" w:eastAsiaTheme="minorEastAsia"/>
          <w:sz w:val="24"/>
        </w:rPr>
      </w:pPr>
      <w:r>
        <w:rPr>
          <w:rFonts w:hint="eastAsia" w:asciiTheme="minorEastAsia" w:hAnsiTheme="minorEastAsia" w:eastAsiaTheme="minorEastAsia"/>
          <w:sz w:val="24"/>
        </w:rPr>
        <w:t>8.3 交货地点： 甲方指定地点</w:t>
      </w:r>
    </w:p>
    <w:p w14:paraId="0F6CA6D3">
      <w:pPr>
        <w:keepNext w:val="0"/>
        <w:keepLines w:val="0"/>
        <w:pageBreakBefore w:val="0"/>
        <w:widowControl w:val="0"/>
        <w:kinsoku/>
        <w:wordWrap/>
        <w:overflowPunct/>
        <w:topLinePunct w:val="0"/>
        <w:autoSpaceDE/>
        <w:autoSpaceDN/>
        <w:bidi w:val="0"/>
        <w:snapToGrid w:val="0"/>
        <w:spacing w:before="120" w:after="120" w:line="400" w:lineRule="exact"/>
        <w:textAlignment w:val="auto"/>
        <w:rPr>
          <w:rFonts w:asciiTheme="minorEastAsia" w:hAnsiTheme="minorEastAsia" w:eastAsiaTheme="minorEastAsia"/>
          <w:sz w:val="24"/>
        </w:rPr>
      </w:pPr>
      <w:r>
        <w:rPr>
          <w:rFonts w:hint="eastAsia" w:asciiTheme="minorEastAsia" w:hAnsiTheme="minorEastAsia" w:eastAsiaTheme="minorEastAsia"/>
          <w:sz w:val="24"/>
        </w:rPr>
        <w:t>九</w:t>
      </w:r>
      <w:r>
        <w:rPr>
          <w:rFonts w:asciiTheme="minorEastAsia" w:hAnsiTheme="minorEastAsia" w:eastAsiaTheme="minorEastAsia"/>
          <w:sz w:val="24"/>
        </w:rPr>
        <w:t>、货款支付</w:t>
      </w:r>
    </w:p>
    <w:p w14:paraId="22B79553">
      <w:pPr>
        <w:keepNext w:val="0"/>
        <w:keepLines w:val="0"/>
        <w:pageBreakBefore w:val="0"/>
        <w:widowControl w:val="0"/>
        <w:kinsoku/>
        <w:wordWrap/>
        <w:overflowPunct/>
        <w:topLinePunct w:val="0"/>
        <w:autoSpaceDE/>
        <w:autoSpaceDN/>
        <w:bidi w:val="0"/>
        <w:snapToGrid w:val="0"/>
        <w:spacing w:before="120" w:after="120" w:line="400" w:lineRule="exact"/>
        <w:ind w:left="492" w:hanging="491" w:hangingChars="205"/>
        <w:textAlignment w:val="auto"/>
        <w:rPr>
          <w:rFonts w:asciiTheme="minorEastAsia" w:hAnsiTheme="minorEastAsia" w:eastAsiaTheme="minorEastAsia"/>
          <w:sz w:val="24"/>
        </w:rPr>
      </w:pPr>
      <w:r>
        <w:rPr>
          <w:rFonts w:hint="eastAsia" w:asciiTheme="minorEastAsia" w:hAnsiTheme="minorEastAsia" w:eastAsiaTheme="minorEastAsia"/>
          <w:sz w:val="24"/>
        </w:rPr>
        <w:t>由甲方按下列程序在</w:t>
      </w:r>
      <w:r>
        <w:rPr>
          <w:rFonts w:hint="eastAsia" w:asciiTheme="minorEastAsia" w:hAnsiTheme="minorEastAsia" w:eastAsiaTheme="minorEastAsia"/>
          <w:sz w:val="24"/>
          <w:u w:val="single"/>
        </w:rPr>
        <w:t xml:space="preserve"> 规定时间 </w:t>
      </w:r>
      <w:r>
        <w:rPr>
          <w:rFonts w:hint="eastAsia" w:asciiTheme="minorEastAsia" w:hAnsiTheme="minorEastAsia" w:eastAsiaTheme="minorEastAsia"/>
          <w:sz w:val="24"/>
        </w:rPr>
        <w:t>内付款:</w:t>
      </w:r>
    </w:p>
    <w:p w14:paraId="1D55C498">
      <w:pPr>
        <w:keepNext w:val="0"/>
        <w:keepLines w:val="0"/>
        <w:pageBreakBefore w:val="0"/>
        <w:widowControl w:val="0"/>
        <w:kinsoku/>
        <w:wordWrap/>
        <w:overflowPunct/>
        <w:topLinePunct w:val="0"/>
        <w:autoSpaceDE/>
        <w:autoSpaceDN/>
        <w:bidi w:val="0"/>
        <w:snapToGrid w:val="0"/>
        <w:spacing w:before="120" w:after="120" w:line="400" w:lineRule="exact"/>
        <w:ind w:left="492" w:hanging="491" w:hangingChars="205"/>
        <w:textAlignment w:val="auto"/>
        <w:rPr>
          <w:rFonts w:asciiTheme="minorEastAsia" w:hAnsiTheme="minorEastAsia" w:eastAsiaTheme="minorEastAsia"/>
          <w:sz w:val="24"/>
        </w:rPr>
      </w:pPr>
      <w:r>
        <w:rPr>
          <w:rFonts w:hint="eastAsia" w:asciiTheme="minorEastAsia" w:hAnsiTheme="minorEastAsia" w:eastAsiaTheme="minorEastAsia"/>
          <w:sz w:val="24"/>
        </w:rPr>
        <w:t>9.1供货完成经甲方验收合格后付合同价的70%，验收合格之日起满一年后一次性付清余款。</w:t>
      </w:r>
    </w:p>
    <w:p w14:paraId="311A431B">
      <w:pPr>
        <w:keepNext w:val="0"/>
        <w:keepLines w:val="0"/>
        <w:pageBreakBefore w:val="0"/>
        <w:widowControl w:val="0"/>
        <w:kinsoku/>
        <w:wordWrap/>
        <w:overflowPunct/>
        <w:topLinePunct w:val="0"/>
        <w:autoSpaceDE/>
        <w:autoSpaceDN/>
        <w:bidi w:val="0"/>
        <w:snapToGrid w:val="0"/>
        <w:spacing w:before="120" w:after="120" w:line="400" w:lineRule="exact"/>
        <w:ind w:left="492" w:hanging="491" w:hangingChars="205"/>
        <w:textAlignment w:val="auto"/>
        <w:rPr>
          <w:rFonts w:asciiTheme="minorEastAsia" w:hAnsiTheme="minorEastAsia" w:eastAsiaTheme="minorEastAsia"/>
          <w:sz w:val="24"/>
        </w:rPr>
      </w:pPr>
      <w:r>
        <w:rPr>
          <w:rFonts w:hint="eastAsia" w:asciiTheme="minorEastAsia" w:hAnsiTheme="minorEastAsia" w:eastAsiaTheme="minorEastAsia"/>
          <w:sz w:val="24"/>
        </w:rPr>
        <w:t>9.2对于满足合同约定支付条件的，甲方应当自收到发票后</w:t>
      </w:r>
      <w:r>
        <w:rPr>
          <w:rFonts w:hint="eastAsia" w:asciiTheme="minorEastAsia" w:hAnsiTheme="minorEastAsia" w:eastAsiaTheme="minorEastAsia"/>
          <w:sz w:val="24"/>
          <w:u w:val="single"/>
        </w:rPr>
        <w:t xml:space="preserve"> 30</w:t>
      </w:r>
      <w:r>
        <w:rPr>
          <w:rFonts w:hint="eastAsia" w:asciiTheme="minorEastAsia" w:hAnsiTheme="minorEastAsia" w:eastAsiaTheme="minorEastAsia"/>
          <w:sz w:val="24"/>
        </w:rPr>
        <w:t>日内将资金支付到合同约定的乙方账户，不得以机构变动、人员更替、政策调整等为由延迟付款，不得将采购文件和合同中未规定的义务作为向乙方付款的条件。</w:t>
      </w:r>
    </w:p>
    <w:p w14:paraId="18B439CB">
      <w:pPr>
        <w:keepNext w:val="0"/>
        <w:keepLines w:val="0"/>
        <w:pageBreakBefore w:val="0"/>
        <w:widowControl w:val="0"/>
        <w:kinsoku/>
        <w:wordWrap/>
        <w:overflowPunct/>
        <w:topLinePunct w:val="0"/>
        <w:autoSpaceDE/>
        <w:autoSpaceDN/>
        <w:bidi w:val="0"/>
        <w:snapToGrid w:val="0"/>
        <w:spacing w:before="120" w:after="120" w:line="400" w:lineRule="exact"/>
        <w:textAlignment w:val="auto"/>
        <w:rPr>
          <w:rFonts w:asciiTheme="minorEastAsia" w:hAnsiTheme="minorEastAsia" w:eastAsiaTheme="minorEastAsia"/>
          <w:sz w:val="24"/>
        </w:rPr>
      </w:pPr>
      <w:r>
        <w:rPr>
          <w:rFonts w:hint="eastAsia" w:asciiTheme="minorEastAsia" w:hAnsiTheme="minorEastAsia" w:eastAsiaTheme="minorEastAsia"/>
          <w:sz w:val="24"/>
        </w:rPr>
        <w:t>十</w:t>
      </w:r>
      <w:r>
        <w:rPr>
          <w:rFonts w:asciiTheme="minorEastAsia" w:hAnsiTheme="minorEastAsia" w:eastAsiaTheme="minorEastAsia"/>
          <w:sz w:val="24"/>
        </w:rPr>
        <w:t>.</w:t>
      </w:r>
      <w:r>
        <w:rPr>
          <w:rFonts w:hint="eastAsia" w:asciiTheme="minorEastAsia" w:hAnsiTheme="minorEastAsia" w:eastAsiaTheme="minorEastAsia"/>
          <w:sz w:val="24"/>
        </w:rPr>
        <w:t>税费</w:t>
      </w:r>
    </w:p>
    <w:p w14:paraId="6D27A220">
      <w:pPr>
        <w:keepNext w:val="0"/>
        <w:keepLines w:val="0"/>
        <w:pageBreakBefore w:val="0"/>
        <w:widowControl w:val="0"/>
        <w:kinsoku/>
        <w:wordWrap/>
        <w:overflowPunct/>
        <w:topLinePunct w:val="0"/>
        <w:autoSpaceDE/>
        <w:autoSpaceDN/>
        <w:bidi w:val="0"/>
        <w:snapToGrid w:val="0"/>
        <w:spacing w:beforeLines="50" w:afterLines="50" w:line="400" w:lineRule="exact"/>
        <w:ind w:left="612" w:hanging="612" w:hangingChars="255"/>
        <w:textAlignment w:val="auto"/>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0</w:t>
      </w:r>
      <w:r>
        <w:rPr>
          <w:rFonts w:asciiTheme="minorEastAsia" w:hAnsiTheme="minorEastAsia" w:eastAsiaTheme="minorEastAsia"/>
          <w:sz w:val="24"/>
        </w:rPr>
        <w:t>.1</w:t>
      </w:r>
      <w:r>
        <w:rPr>
          <w:rFonts w:hint="eastAsia" w:asciiTheme="minorEastAsia" w:hAnsiTheme="minorEastAsia" w:eastAsiaTheme="minorEastAsia"/>
          <w:sz w:val="24"/>
        </w:rPr>
        <w:t xml:space="preserve"> 本合同执行中相关的一切税费均由乙方负担。</w:t>
      </w:r>
    </w:p>
    <w:p w14:paraId="19EC4184">
      <w:pPr>
        <w:keepNext w:val="0"/>
        <w:keepLines w:val="0"/>
        <w:pageBreakBefore w:val="0"/>
        <w:widowControl w:val="0"/>
        <w:kinsoku/>
        <w:wordWrap/>
        <w:overflowPunct/>
        <w:topLinePunct w:val="0"/>
        <w:autoSpaceDE/>
        <w:autoSpaceDN/>
        <w:bidi w:val="0"/>
        <w:snapToGrid w:val="0"/>
        <w:spacing w:before="120" w:after="120" w:line="400" w:lineRule="exact"/>
        <w:textAlignment w:val="auto"/>
        <w:rPr>
          <w:rFonts w:asciiTheme="minorEastAsia" w:hAnsiTheme="minorEastAsia" w:eastAsiaTheme="minorEastAsia"/>
          <w:sz w:val="24"/>
        </w:rPr>
      </w:pPr>
      <w:r>
        <w:rPr>
          <w:rFonts w:asciiTheme="minorEastAsia" w:hAnsiTheme="minorEastAsia" w:eastAsiaTheme="minorEastAsia"/>
          <w:sz w:val="24"/>
        </w:rPr>
        <w:t>十</w:t>
      </w:r>
      <w:r>
        <w:rPr>
          <w:rFonts w:hint="eastAsia" w:asciiTheme="minorEastAsia" w:hAnsiTheme="minorEastAsia" w:eastAsiaTheme="minorEastAsia"/>
          <w:sz w:val="24"/>
        </w:rPr>
        <w:t>一</w:t>
      </w:r>
      <w:r>
        <w:rPr>
          <w:rFonts w:asciiTheme="minorEastAsia" w:hAnsiTheme="minorEastAsia" w:eastAsiaTheme="minorEastAsia"/>
          <w:sz w:val="24"/>
        </w:rPr>
        <w:t>、质量</w:t>
      </w:r>
      <w:r>
        <w:rPr>
          <w:rFonts w:hint="eastAsia" w:asciiTheme="minorEastAsia" w:hAnsiTheme="minorEastAsia" w:eastAsiaTheme="minorEastAsia"/>
          <w:sz w:val="24"/>
        </w:rPr>
        <w:t>保修范围和保修期</w:t>
      </w:r>
      <w:r>
        <w:rPr>
          <w:rFonts w:asciiTheme="minorEastAsia" w:hAnsiTheme="minorEastAsia" w:eastAsiaTheme="minorEastAsia"/>
          <w:sz w:val="24"/>
        </w:rPr>
        <w:t>及售后服务</w:t>
      </w:r>
    </w:p>
    <w:p w14:paraId="4023CFFC">
      <w:pPr>
        <w:keepNext w:val="0"/>
        <w:keepLines w:val="0"/>
        <w:pageBreakBefore w:val="0"/>
        <w:widowControl w:val="0"/>
        <w:kinsoku/>
        <w:wordWrap/>
        <w:overflowPunct/>
        <w:topLinePunct w:val="0"/>
        <w:autoSpaceDE/>
        <w:autoSpaceDN/>
        <w:bidi w:val="0"/>
        <w:snapToGrid w:val="0"/>
        <w:spacing w:before="120" w:after="120" w:line="400" w:lineRule="exact"/>
        <w:ind w:left="612" w:hanging="612" w:hangingChars="255"/>
        <w:textAlignment w:val="auto"/>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1</w:t>
      </w:r>
      <w:r>
        <w:rPr>
          <w:rFonts w:asciiTheme="minorEastAsia" w:hAnsiTheme="minorEastAsia" w:eastAsiaTheme="minorEastAsia"/>
          <w:sz w:val="24"/>
        </w:rPr>
        <w:t>.1 乙方提供的货物达不到</w:t>
      </w:r>
      <w:r>
        <w:rPr>
          <w:rFonts w:hint="eastAsia" w:asciiTheme="minorEastAsia" w:hAnsiTheme="minorEastAsia" w:eastAsiaTheme="minorEastAsia"/>
          <w:sz w:val="24"/>
        </w:rPr>
        <w:t>特征要求的</w:t>
      </w:r>
      <w:r>
        <w:rPr>
          <w:rFonts w:asciiTheme="minorEastAsia" w:hAnsiTheme="minorEastAsia" w:eastAsiaTheme="minorEastAsia"/>
          <w:sz w:val="24"/>
        </w:rPr>
        <w:t>，根据实际情况，经双方协商，可按以下办法处理：</w:t>
      </w:r>
      <w:r>
        <w:rPr>
          <w:rFonts w:hint="eastAsia" w:asciiTheme="minorEastAsia" w:hAnsiTheme="minorEastAsia" w:eastAsiaTheme="minorEastAsia"/>
          <w:sz w:val="24"/>
        </w:rPr>
        <w:t xml:space="preserve">                                                     </w:t>
      </w:r>
    </w:p>
    <w:p w14:paraId="63B9CF8B">
      <w:pPr>
        <w:keepNext w:val="0"/>
        <w:keepLines w:val="0"/>
        <w:pageBreakBefore w:val="0"/>
        <w:widowControl w:val="0"/>
        <w:kinsoku/>
        <w:wordWrap/>
        <w:overflowPunct/>
        <w:topLinePunct w:val="0"/>
        <w:autoSpaceDE/>
        <w:autoSpaceDN/>
        <w:bidi w:val="0"/>
        <w:snapToGrid w:val="0"/>
        <w:spacing w:before="120" w:after="120" w:line="400" w:lineRule="exact"/>
        <w:ind w:left="612" w:hanging="612" w:hangingChars="255"/>
        <w:textAlignment w:val="auto"/>
        <w:rPr>
          <w:rFonts w:asciiTheme="minorEastAsia" w:hAnsiTheme="minorEastAsia" w:eastAsiaTheme="minorEastAsia"/>
          <w:sz w:val="24"/>
        </w:rPr>
      </w:pPr>
      <w:r>
        <w:rPr>
          <w:rFonts w:hint="eastAsia" w:asciiTheme="minorEastAsia" w:hAnsiTheme="minorEastAsia" w:eastAsiaTheme="minorEastAsia"/>
          <w:sz w:val="24"/>
        </w:rPr>
        <w:t xml:space="preserve">     </w:t>
      </w:r>
      <w:r>
        <w:rPr>
          <w:rFonts w:asciiTheme="minorEastAsia" w:hAnsiTheme="minorEastAsia" w:eastAsiaTheme="minorEastAsia"/>
          <w:sz w:val="24"/>
        </w:rPr>
        <w:t>⑴</w:t>
      </w:r>
      <w:r>
        <w:rPr>
          <w:rFonts w:hint="eastAsia" w:asciiTheme="minorEastAsia" w:hAnsiTheme="minorEastAsia" w:eastAsiaTheme="minorEastAsia"/>
          <w:sz w:val="24"/>
        </w:rPr>
        <w:t xml:space="preserve"> </w:t>
      </w:r>
      <w:r>
        <w:rPr>
          <w:rFonts w:asciiTheme="minorEastAsia" w:hAnsiTheme="minorEastAsia" w:eastAsiaTheme="minorEastAsia"/>
          <w:sz w:val="24"/>
        </w:rPr>
        <w:t>更换：由乙方承担所发生的全部费用。</w:t>
      </w:r>
      <w:r>
        <w:rPr>
          <w:rFonts w:hint="eastAsia" w:asciiTheme="minorEastAsia" w:hAnsiTheme="minorEastAsia" w:eastAsiaTheme="minorEastAsia"/>
          <w:sz w:val="24"/>
        </w:rPr>
        <w:t xml:space="preserve">                           </w:t>
      </w:r>
    </w:p>
    <w:p w14:paraId="743E9354">
      <w:pPr>
        <w:keepNext w:val="0"/>
        <w:keepLines w:val="0"/>
        <w:pageBreakBefore w:val="0"/>
        <w:widowControl w:val="0"/>
        <w:kinsoku/>
        <w:wordWrap/>
        <w:overflowPunct/>
        <w:topLinePunct w:val="0"/>
        <w:autoSpaceDE/>
        <w:autoSpaceDN/>
        <w:bidi w:val="0"/>
        <w:snapToGrid w:val="0"/>
        <w:spacing w:before="120" w:after="120" w:line="400" w:lineRule="exact"/>
        <w:ind w:left="612" w:hanging="612" w:hangingChars="255"/>
        <w:textAlignment w:val="auto"/>
        <w:rPr>
          <w:rFonts w:asciiTheme="minorEastAsia" w:hAnsiTheme="minorEastAsia" w:eastAsiaTheme="minorEastAsia"/>
          <w:sz w:val="24"/>
        </w:rPr>
      </w:pPr>
      <w:r>
        <w:rPr>
          <w:rFonts w:hint="eastAsia" w:asciiTheme="minorEastAsia" w:hAnsiTheme="minorEastAsia" w:eastAsiaTheme="minorEastAsia"/>
          <w:sz w:val="24"/>
        </w:rPr>
        <w:t xml:space="preserve">     </w:t>
      </w:r>
      <w:r>
        <w:rPr>
          <w:rFonts w:asciiTheme="minorEastAsia" w:hAnsiTheme="minorEastAsia" w:eastAsiaTheme="minorEastAsia"/>
          <w:sz w:val="24"/>
        </w:rPr>
        <w:t>⑵</w:t>
      </w:r>
      <w:r>
        <w:rPr>
          <w:rFonts w:hint="eastAsia" w:asciiTheme="minorEastAsia" w:hAnsiTheme="minorEastAsia" w:eastAsiaTheme="minorEastAsia"/>
          <w:sz w:val="24"/>
        </w:rPr>
        <w:t xml:space="preserve"> </w:t>
      </w:r>
      <w:r>
        <w:rPr>
          <w:rFonts w:asciiTheme="minorEastAsia" w:hAnsiTheme="minorEastAsia" w:eastAsiaTheme="minorEastAsia"/>
          <w:sz w:val="24"/>
        </w:rPr>
        <w:t>贬值处理：由甲乙双方合议定价。</w:t>
      </w:r>
      <w:r>
        <w:rPr>
          <w:rFonts w:hint="eastAsia" w:asciiTheme="minorEastAsia" w:hAnsiTheme="minorEastAsia" w:eastAsiaTheme="minorEastAsia"/>
          <w:sz w:val="24"/>
        </w:rPr>
        <w:t xml:space="preserve">                               </w:t>
      </w:r>
    </w:p>
    <w:p w14:paraId="46D49E03">
      <w:pPr>
        <w:keepNext w:val="0"/>
        <w:keepLines w:val="0"/>
        <w:pageBreakBefore w:val="0"/>
        <w:widowControl w:val="0"/>
        <w:kinsoku/>
        <w:wordWrap/>
        <w:overflowPunct/>
        <w:topLinePunct w:val="0"/>
        <w:autoSpaceDE/>
        <w:autoSpaceDN/>
        <w:bidi w:val="0"/>
        <w:snapToGrid w:val="0"/>
        <w:spacing w:before="120" w:after="120" w:line="400" w:lineRule="exact"/>
        <w:ind w:left="612" w:hanging="612" w:hangingChars="255"/>
        <w:textAlignment w:val="auto"/>
        <w:rPr>
          <w:rFonts w:asciiTheme="minorEastAsia" w:hAnsiTheme="minorEastAsia" w:eastAsiaTheme="minorEastAsia"/>
          <w:sz w:val="24"/>
        </w:rPr>
      </w:pPr>
      <w:r>
        <w:rPr>
          <w:rFonts w:hint="eastAsia" w:asciiTheme="minorEastAsia" w:hAnsiTheme="minorEastAsia" w:eastAsiaTheme="minorEastAsia"/>
          <w:sz w:val="24"/>
        </w:rPr>
        <w:t xml:space="preserve">     </w:t>
      </w:r>
      <w:r>
        <w:rPr>
          <w:rFonts w:asciiTheme="minorEastAsia" w:hAnsiTheme="minorEastAsia" w:eastAsiaTheme="minorEastAsia"/>
          <w:sz w:val="24"/>
        </w:rPr>
        <w:t>⑶</w:t>
      </w:r>
      <w:r>
        <w:rPr>
          <w:rFonts w:hint="eastAsia" w:asciiTheme="minorEastAsia" w:hAnsiTheme="minorEastAsia" w:eastAsiaTheme="minorEastAsia"/>
          <w:sz w:val="24"/>
        </w:rPr>
        <w:t xml:space="preserve"> </w:t>
      </w:r>
      <w:r>
        <w:rPr>
          <w:rFonts w:asciiTheme="minorEastAsia" w:hAnsiTheme="minorEastAsia" w:eastAsiaTheme="minorEastAsia"/>
          <w:sz w:val="24"/>
        </w:rPr>
        <w:t>退货处理：乙方应退还甲方支付的合同款，同时应承担该货物的直接费用（运输、保险、检验、货款利息及银行手续费等）。</w:t>
      </w:r>
    </w:p>
    <w:p w14:paraId="1C3DE46B">
      <w:pPr>
        <w:keepNext w:val="0"/>
        <w:keepLines w:val="0"/>
        <w:pageBreakBefore w:val="0"/>
        <w:widowControl w:val="0"/>
        <w:kinsoku/>
        <w:wordWrap/>
        <w:overflowPunct/>
        <w:topLinePunct w:val="0"/>
        <w:autoSpaceDE/>
        <w:autoSpaceDN/>
        <w:bidi w:val="0"/>
        <w:snapToGrid w:val="0"/>
        <w:spacing w:before="120" w:after="120" w:line="400" w:lineRule="exact"/>
        <w:textAlignment w:val="auto"/>
        <w:rPr>
          <w:rFonts w:asciiTheme="minorEastAsia" w:hAnsiTheme="minorEastAsia" w:eastAsiaTheme="minorEastAsia"/>
          <w:sz w:val="24"/>
        </w:rPr>
      </w:pPr>
      <w:r>
        <w:rPr>
          <w:rFonts w:asciiTheme="minorEastAsia" w:hAnsiTheme="minorEastAsia" w:eastAsiaTheme="minorEastAsia"/>
          <w:sz w:val="24"/>
        </w:rPr>
        <w:t>十</w:t>
      </w:r>
      <w:r>
        <w:rPr>
          <w:rFonts w:hint="eastAsia" w:asciiTheme="minorEastAsia" w:hAnsiTheme="minorEastAsia" w:eastAsiaTheme="minorEastAsia"/>
          <w:sz w:val="24"/>
        </w:rPr>
        <w:t>二</w:t>
      </w:r>
      <w:r>
        <w:rPr>
          <w:rFonts w:asciiTheme="minorEastAsia" w:hAnsiTheme="minorEastAsia" w:eastAsiaTheme="minorEastAsia"/>
          <w:sz w:val="24"/>
        </w:rPr>
        <w:t>、验收</w:t>
      </w:r>
      <w:r>
        <w:rPr>
          <w:rFonts w:hint="eastAsia" w:asciiTheme="minorEastAsia" w:hAnsiTheme="minorEastAsia" w:eastAsiaTheme="minorEastAsia"/>
          <w:sz w:val="24"/>
        </w:rPr>
        <w:t>、交付标准和方法、</w:t>
      </w:r>
    </w:p>
    <w:p w14:paraId="49F4BE04">
      <w:pPr>
        <w:keepNext w:val="0"/>
        <w:keepLines w:val="0"/>
        <w:pageBreakBefore w:val="0"/>
        <w:widowControl w:val="0"/>
        <w:kinsoku/>
        <w:wordWrap/>
        <w:overflowPunct/>
        <w:topLinePunct w:val="0"/>
        <w:autoSpaceDE/>
        <w:autoSpaceDN/>
        <w:bidi w:val="0"/>
        <w:snapToGrid w:val="0"/>
        <w:spacing w:before="120" w:after="120" w:line="400" w:lineRule="exact"/>
        <w:ind w:left="624" w:hanging="624" w:hangingChars="260"/>
        <w:textAlignment w:val="auto"/>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2</w:t>
      </w:r>
      <w:r>
        <w:rPr>
          <w:rFonts w:asciiTheme="minorEastAsia" w:hAnsiTheme="minorEastAsia" w:eastAsiaTheme="minorEastAsia"/>
          <w:sz w:val="24"/>
        </w:rPr>
        <w:t>.1 甲方对乙方提交的货物依据采购文件上的技术规格要求和国家有关质量标准进行现场初步验收，符合采购文件技术要求的，给予签收，初步验收不合格的不予签收。货到后，甲方需在</w:t>
      </w:r>
      <w:r>
        <w:rPr>
          <w:rFonts w:hint="eastAsia" w:asciiTheme="minorEastAsia" w:hAnsiTheme="minorEastAsia" w:eastAsiaTheme="minorEastAsia"/>
          <w:sz w:val="24"/>
          <w:u w:val="single"/>
        </w:rPr>
        <w:t>3</w:t>
      </w:r>
      <w:r>
        <w:rPr>
          <w:rFonts w:asciiTheme="minorEastAsia" w:hAnsiTheme="minorEastAsia" w:eastAsiaTheme="minorEastAsia"/>
          <w:sz w:val="24"/>
        </w:rPr>
        <w:t>工作日内验收。</w:t>
      </w:r>
    </w:p>
    <w:p w14:paraId="752AF183">
      <w:pPr>
        <w:keepNext w:val="0"/>
        <w:keepLines w:val="0"/>
        <w:pageBreakBefore w:val="0"/>
        <w:widowControl w:val="0"/>
        <w:kinsoku/>
        <w:wordWrap/>
        <w:overflowPunct/>
        <w:topLinePunct w:val="0"/>
        <w:autoSpaceDE/>
        <w:autoSpaceDN/>
        <w:bidi w:val="0"/>
        <w:snapToGrid w:val="0"/>
        <w:spacing w:before="120" w:after="120" w:line="400" w:lineRule="exact"/>
        <w:ind w:left="624" w:hanging="624" w:hangingChars="260"/>
        <w:textAlignment w:val="auto"/>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2</w:t>
      </w:r>
      <w:r>
        <w:rPr>
          <w:rFonts w:asciiTheme="minorEastAsia" w:hAnsiTheme="minorEastAsia" w:eastAsiaTheme="minorEastAsia"/>
          <w:sz w:val="24"/>
        </w:rPr>
        <w:t>.2 乙方交货前应作出全面检查，并列出清单。</w:t>
      </w:r>
    </w:p>
    <w:p w14:paraId="27A8404B">
      <w:pPr>
        <w:keepNext w:val="0"/>
        <w:keepLines w:val="0"/>
        <w:pageBreakBefore w:val="0"/>
        <w:widowControl w:val="0"/>
        <w:kinsoku/>
        <w:wordWrap/>
        <w:overflowPunct/>
        <w:topLinePunct w:val="0"/>
        <w:autoSpaceDE/>
        <w:autoSpaceDN/>
        <w:bidi w:val="0"/>
        <w:snapToGrid w:val="0"/>
        <w:spacing w:before="120" w:after="120" w:line="400" w:lineRule="exact"/>
        <w:textAlignment w:val="auto"/>
        <w:rPr>
          <w:rFonts w:asciiTheme="minorEastAsia" w:hAnsiTheme="minorEastAsia" w:eastAsiaTheme="minorEastAsia"/>
          <w:sz w:val="24"/>
        </w:rPr>
      </w:pPr>
      <w:r>
        <w:rPr>
          <w:rFonts w:asciiTheme="minorEastAsia" w:hAnsiTheme="minorEastAsia" w:eastAsiaTheme="minorEastAsia"/>
          <w:sz w:val="24"/>
        </w:rPr>
        <w:t>十</w:t>
      </w:r>
      <w:r>
        <w:rPr>
          <w:rFonts w:hint="eastAsia" w:asciiTheme="minorEastAsia" w:hAnsiTheme="minorEastAsia" w:eastAsiaTheme="minorEastAsia"/>
          <w:sz w:val="24"/>
        </w:rPr>
        <w:t>三</w:t>
      </w:r>
      <w:r>
        <w:rPr>
          <w:rFonts w:asciiTheme="minorEastAsia" w:hAnsiTheme="minorEastAsia" w:eastAsiaTheme="minorEastAsia"/>
          <w:sz w:val="24"/>
        </w:rPr>
        <w:t>、货物包装、发运及运输</w:t>
      </w:r>
    </w:p>
    <w:p w14:paraId="06271C87">
      <w:pPr>
        <w:keepNext w:val="0"/>
        <w:keepLines w:val="0"/>
        <w:pageBreakBefore w:val="0"/>
        <w:widowControl w:val="0"/>
        <w:kinsoku/>
        <w:wordWrap/>
        <w:overflowPunct/>
        <w:topLinePunct w:val="0"/>
        <w:autoSpaceDE/>
        <w:autoSpaceDN/>
        <w:bidi w:val="0"/>
        <w:snapToGrid w:val="0"/>
        <w:spacing w:before="120" w:after="120" w:line="400" w:lineRule="exact"/>
        <w:ind w:left="624" w:hanging="624" w:hangingChars="260"/>
        <w:textAlignment w:val="auto"/>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3</w:t>
      </w:r>
      <w:r>
        <w:rPr>
          <w:rFonts w:asciiTheme="minorEastAsia" w:hAnsiTheme="minorEastAsia" w:eastAsiaTheme="minorEastAsia"/>
          <w:sz w:val="24"/>
        </w:rPr>
        <w:t>.1货物在交付甲方前发生的风险均由乙方负责。</w:t>
      </w:r>
    </w:p>
    <w:p w14:paraId="162C4671">
      <w:pPr>
        <w:keepNext w:val="0"/>
        <w:keepLines w:val="0"/>
        <w:pageBreakBefore w:val="0"/>
        <w:widowControl w:val="0"/>
        <w:kinsoku/>
        <w:wordWrap/>
        <w:overflowPunct/>
        <w:topLinePunct w:val="0"/>
        <w:autoSpaceDE/>
        <w:autoSpaceDN/>
        <w:bidi w:val="0"/>
        <w:snapToGrid w:val="0"/>
        <w:spacing w:before="156" w:after="156" w:line="400" w:lineRule="exact"/>
        <w:ind w:left="624" w:right="26" w:hanging="624" w:hangingChars="260"/>
        <w:textAlignment w:val="auto"/>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 xml:space="preserve"> 货物在规定的交付期限内由乙方送达甲方指定的地点视为交付，乙方同时需通知甲方货物已送达。</w:t>
      </w:r>
    </w:p>
    <w:p w14:paraId="27772A67">
      <w:pPr>
        <w:keepNext w:val="0"/>
        <w:keepLines w:val="0"/>
        <w:pageBreakBefore w:val="0"/>
        <w:widowControl w:val="0"/>
        <w:kinsoku/>
        <w:wordWrap/>
        <w:overflowPunct/>
        <w:topLinePunct w:val="0"/>
        <w:autoSpaceDE/>
        <w:autoSpaceDN/>
        <w:bidi w:val="0"/>
        <w:snapToGrid w:val="0"/>
        <w:spacing w:before="120" w:after="120" w:line="400" w:lineRule="exact"/>
        <w:textAlignment w:val="auto"/>
        <w:rPr>
          <w:rFonts w:asciiTheme="minorEastAsia" w:hAnsiTheme="minorEastAsia" w:eastAsiaTheme="minorEastAsia"/>
          <w:sz w:val="24"/>
        </w:rPr>
      </w:pPr>
      <w:r>
        <w:rPr>
          <w:rFonts w:asciiTheme="minorEastAsia" w:hAnsiTheme="minorEastAsia" w:eastAsiaTheme="minorEastAsia"/>
          <w:sz w:val="24"/>
        </w:rPr>
        <w:t>十</w:t>
      </w:r>
      <w:r>
        <w:rPr>
          <w:rFonts w:hint="eastAsia" w:asciiTheme="minorEastAsia" w:hAnsiTheme="minorEastAsia" w:eastAsiaTheme="minorEastAsia"/>
          <w:sz w:val="24"/>
        </w:rPr>
        <w:t>四</w:t>
      </w:r>
      <w:r>
        <w:rPr>
          <w:rFonts w:asciiTheme="minorEastAsia" w:hAnsiTheme="minorEastAsia" w:eastAsiaTheme="minorEastAsia"/>
          <w:sz w:val="24"/>
        </w:rPr>
        <w:t>、违约责任</w:t>
      </w:r>
    </w:p>
    <w:p w14:paraId="2E4FEAAE">
      <w:pPr>
        <w:keepNext w:val="0"/>
        <w:keepLines w:val="0"/>
        <w:pageBreakBefore w:val="0"/>
        <w:widowControl w:val="0"/>
        <w:kinsoku/>
        <w:wordWrap/>
        <w:overflowPunct/>
        <w:topLinePunct w:val="0"/>
        <w:autoSpaceDE/>
        <w:autoSpaceDN/>
        <w:bidi w:val="0"/>
        <w:snapToGrid w:val="0"/>
        <w:spacing w:before="120" w:after="120" w:line="400" w:lineRule="exact"/>
        <w:ind w:left="624" w:hanging="624" w:hangingChars="260"/>
        <w:textAlignment w:val="auto"/>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4</w:t>
      </w:r>
      <w:r>
        <w:rPr>
          <w:rFonts w:asciiTheme="minorEastAsia" w:hAnsiTheme="minorEastAsia" w:eastAsiaTheme="minorEastAsia"/>
          <w:sz w:val="24"/>
        </w:rPr>
        <w:t>.1 甲方无正当理由拒收货物的，甲方向乙方偿付拒收货款总值的</w:t>
      </w:r>
      <w:r>
        <w:rPr>
          <w:rFonts w:hint="eastAsia" w:asciiTheme="minorEastAsia" w:hAnsiTheme="minorEastAsia" w:eastAsiaTheme="minorEastAsia"/>
          <w:sz w:val="24"/>
          <w:u w:val="single"/>
        </w:rPr>
        <w:t xml:space="preserve"> 5% </w:t>
      </w:r>
      <w:r>
        <w:rPr>
          <w:rFonts w:asciiTheme="minorEastAsia" w:hAnsiTheme="minorEastAsia" w:eastAsiaTheme="minorEastAsia"/>
          <w:sz w:val="24"/>
        </w:rPr>
        <w:t>违约金。</w:t>
      </w:r>
    </w:p>
    <w:p w14:paraId="03E53600">
      <w:pPr>
        <w:keepNext w:val="0"/>
        <w:keepLines w:val="0"/>
        <w:pageBreakBefore w:val="0"/>
        <w:widowControl w:val="0"/>
        <w:kinsoku/>
        <w:wordWrap/>
        <w:overflowPunct/>
        <w:topLinePunct w:val="0"/>
        <w:autoSpaceDE/>
        <w:autoSpaceDN/>
        <w:bidi w:val="0"/>
        <w:snapToGrid w:val="0"/>
        <w:spacing w:before="120" w:after="120" w:line="400" w:lineRule="exact"/>
        <w:ind w:left="624" w:hanging="624" w:hangingChars="260"/>
        <w:textAlignment w:val="auto"/>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4</w:t>
      </w:r>
      <w:r>
        <w:rPr>
          <w:rFonts w:asciiTheme="minorEastAsia" w:hAnsiTheme="minorEastAsia" w:eastAsiaTheme="minorEastAsia"/>
          <w:sz w:val="24"/>
        </w:rPr>
        <w:t>.2 甲方无故逾期验收和办理</w:t>
      </w:r>
      <w:r>
        <w:rPr>
          <w:rFonts w:hint="eastAsia" w:asciiTheme="minorEastAsia" w:hAnsiTheme="minorEastAsia" w:eastAsiaTheme="minorEastAsia"/>
          <w:sz w:val="24"/>
        </w:rPr>
        <w:t>货物</w:t>
      </w:r>
      <w:r>
        <w:rPr>
          <w:rFonts w:asciiTheme="minorEastAsia" w:hAnsiTheme="minorEastAsia" w:eastAsiaTheme="minorEastAsia"/>
          <w:sz w:val="24"/>
        </w:rPr>
        <w:t>款</w:t>
      </w:r>
      <w:r>
        <w:rPr>
          <w:rFonts w:hint="eastAsia" w:asciiTheme="minorEastAsia" w:hAnsiTheme="minorEastAsia" w:eastAsiaTheme="minorEastAsia"/>
          <w:sz w:val="24"/>
        </w:rPr>
        <w:t>项</w:t>
      </w:r>
      <w:r>
        <w:rPr>
          <w:rFonts w:asciiTheme="minorEastAsia" w:hAnsiTheme="minorEastAsia" w:eastAsiaTheme="minorEastAsia"/>
          <w:sz w:val="24"/>
        </w:rPr>
        <w:t>支付手续的,甲方应按逾期付款总额每日</w:t>
      </w:r>
      <w:r>
        <w:rPr>
          <w:rFonts w:hint="eastAsia" w:asciiTheme="minorEastAsia" w:hAnsiTheme="minorEastAsia" w:eastAsiaTheme="minorEastAsia"/>
          <w:sz w:val="24"/>
          <w:u w:val="single"/>
        </w:rPr>
        <w:t xml:space="preserve"> 0.5%  </w:t>
      </w:r>
      <w:r>
        <w:rPr>
          <w:rFonts w:asciiTheme="minorEastAsia" w:hAnsiTheme="minorEastAsia" w:eastAsiaTheme="minorEastAsia"/>
          <w:sz w:val="24"/>
        </w:rPr>
        <w:t>向乙方支付违约金。</w:t>
      </w:r>
    </w:p>
    <w:p w14:paraId="48DD178B">
      <w:pPr>
        <w:keepNext w:val="0"/>
        <w:keepLines w:val="0"/>
        <w:pageBreakBefore w:val="0"/>
        <w:widowControl w:val="0"/>
        <w:kinsoku/>
        <w:wordWrap/>
        <w:overflowPunct/>
        <w:topLinePunct w:val="0"/>
        <w:autoSpaceDE/>
        <w:autoSpaceDN/>
        <w:bidi w:val="0"/>
        <w:snapToGrid w:val="0"/>
        <w:spacing w:before="120" w:after="120" w:line="400" w:lineRule="exact"/>
        <w:ind w:left="624" w:hanging="624" w:hangingChars="260"/>
        <w:textAlignment w:val="auto"/>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4</w:t>
      </w:r>
      <w:r>
        <w:rPr>
          <w:rFonts w:asciiTheme="minorEastAsia" w:hAnsiTheme="minorEastAsia" w:eastAsiaTheme="minorEastAsia"/>
          <w:sz w:val="24"/>
        </w:rPr>
        <w:t>.3 乙方逾期交付货物的，乙方应按逾期交货总额每日</w:t>
      </w:r>
      <w:r>
        <w:rPr>
          <w:rFonts w:hint="eastAsia" w:asciiTheme="minorEastAsia" w:hAnsiTheme="minorEastAsia" w:eastAsiaTheme="minorEastAsia"/>
          <w:sz w:val="24"/>
          <w:u w:val="single"/>
        </w:rPr>
        <w:t xml:space="preserve"> 0.5%  </w:t>
      </w:r>
      <w:r>
        <w:rPr>
          <w:rFonts w:asciiTheme="minorEastAsia" w:hAnsiTheme="minorEastAsia" w:eastAsiaTheme="minorEastAsia"/>
          <w:sz w:val="24"/>
        </w:rPr>
        <w:t>向甲方支付违约金，由甲方从待付货款中扣除。逾期超过约定日期</w:t>
      </w:r>
      <w:r>
        <w:rPr>
          <w:rFonts w:hint="eastAsia" w:asciiTheme="minorEastAsia" w:hAnsiTheme="minorEastAsia" w:eastAsiaTheme="minorEastAsia"/>
          <w:sz w:val="24"/>
          <w:u w:val="single"/>
        </w:rPr>
        <w:t xml:space="preserve"> 7 </w:t>
      </w:r>
      <w:r>
        <w:rPr>
          <w:rFonts w:asciiTheme="minorEastAsia" w:hAnsiTheme="minorEastAsia" w:eastAsiaTheme="minorEastAsia"/>
          <w:sz w:val="24"/>
        </w:rPr>
        <w:t>个工作日不能交货的，甲方可解除本合同。乙方因逾期交货或因其他违约行为导致甲方解除合同的，乙方应向甲方支付合同总值</w:t>
      </w:r>
      <w:r>
        <w:rPr>
          <w:rFonts w:hint="eastAsia" w:asciiTheme="minorEastAsia" w:hAnsiTheme="minorEastAsia" w:eastAsiaTheme="minorEastAsia"/>
          <w:sz w:val="24"/>
          <w:u w:val="single"/>
        </w:rPr>
        <w:t xml:space="preserve"> 5% </w:t>
      </w:r>
      <w:r>
        <w:rPr>
          <w:rFonts w:asciiTheme="minorEastAsia" w:hAnsiTheme="minorEastAsia" w:eastAsiaTheme="minorEastAsia"/>
          <w:sz w:val="24"/>
        </w:rPr>
        <w:t xml:space="preserve">的违约金，如造成甲方损失超过违约金的，超出部分由乙方继续承担赔偿责任。 </w:t>
      </w:r>
    </w:p>
    <w:p w14:paraId="03C33DB5">
      <w:pPr>
        <w:keepNext w:val="0"/>
        <w:keepLines w:val="0"/>
        <w:pageBreakBefore w:val="0"/>
        <w:widowControl w:val="0"/>
        <w:kinsoku/>
        <w:wordWrap/>
        <w:overflowPunct/>
        <w:topLinePunct w:val="0"/>
        <w:autoSpaceDE/>
        <w:autoSpaceDN/>
        <w:bidi w:val="0"/>
        <w:snapToGrid w:val="0"/>
        <w:spacing w:before="120" w:after="120" w:line="400" w:lineRule="exact"/>
        <w:ind w:left="624" w:hanging="624" w:hangingChars="260"/>
        <w:textAlignment w:val="auto"/>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4</w:t>
      </w:r>
      <w:r>
        <w:rPr>
          <w:rFonts w:asciiTheme="minorEastAsia" w:hAnsiTheme="minorEastAsia" w:eastAsiaTheme="minorEastAsia"/>
          <w:sz w:val="24"/>
        </w:rPr>
        <w:t>.4 乙方所交的货物品种、型号、规格、技术参数、质量不符合合同规定及采购文件规定标准的，甲方有权拒收该货物，乙方愿意更换货物但逾期交货的，按乙方逾期交货处理。乙方拒绝更换货物的，甲方可单方面解除合同。</w:t>
      </w:r>
    </w:p>
    <w:p w14:paraId="281359B1">
      <w:pPr>
        <w:keepNext w:val="0"/>
        <w:keepLines w:val="0"/>
        <w:pageBreakBefore w:val="0"/>
        <w:widowControl w:val="0"/>
        <w:kinsoku/>
        <w:wordWrap/>
        <w:overflowPunct/>
        <w:topLinePunct w:val="0"/>
        <w:autoSpaceDE/>
        <w:autoSpaceDN/>
        <w:bidi w:val="0"/>
        <w:snapToGrid w:val="0"/>
        <w:spacing w:before="120" w:after="120" w:line="400" w:lineRule="exact"/>
        <w:textAlignment w:val="auto"/>
        <w:rPr>
          <w:rFonts w:asciiTheme="minorEastAsia" w:hAnsiTheme="minorEastAsia" w:eastAsiaTheme="minorEastAsia"/>
          <w:sz w:val="24"/>
        </w:rPr>
      </w:pPr>
      <w:r>
        <w:rPr>
          <w:rFonts w:asciiTheme="minorEastAsia" w:hAnsiTheme="minorEastAsia" w:eastAsiaTheme="minorEastAsia"/>
          <w:sz w:val="24"/>
        </w:rPr>
        <w:t>十</w:t>
      </w:r>
      <w:r>
        <w:rPr>
          <w:rFonts w:hint="eastAsia" w:asciiTheme="minorEastAsia" w:hAnsiTheme="minorEastAsia" w:eastAsiaTheme="minorEastAsia"/>
          <w:sz w:val="24"/>
        </w:rPr>
        <w:t>五</w:t>
      </w:r>
      <w:r>
        <w:rPr>
          <w:rFonts w:asciiTheme="minorEastAsia" w:hAnsiTheme="minorEastAsia" w:eastAsiaTheme="minorEastAsia"/>
          <w:sz w:val="24"/>
        </w:rPr>
        <w:t>、不可抗力事件处理</w:t>
      </w:r>
    </w:p>
    <w:p w14:paraId="74674AAF">
      <w:pPr>
        <w:keepNext w:val="0"/>
        <w:keepLines w:val="0"/>
        <w:pageBreakBefore w:val="0"/>
        <w:widowControl w:val="0"/>
        <w:kinsoku/>
        <w:wordWrap/>
        <w:overflowPunct/>
        <w:topLinePunct w:val="0"/>
        <w:autoSpaceDE/>
        <w:autoSpaceDN/>
        <w:bidi w:val="0"/>
        <w:snapToGrid w:val="0"/>
        <w:spacing w:before="120" w:after="120" w:line="400" w:lineRule="exact"/>
        <w:ind w:left="624" w:hanging="624" w:hangingChars="260"/>
        <w:textAlignment w:val="auto"/>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5</w:t>
      </w:r>
      <w:r>
        <w:rPr>
          <w:rFonts w:asciiTheme="minorEastAsia" w:hAnsiTheme="minorEastAsia" w:eastAsiaTheme="minorEastAsia"/>
          <w:sz w:val="24"/>
        </w:rPr>
        <w:t>.1 在合同有效期内，任何一方因不可抗力事件导致不能履行合同，则合同履行期可延长</w:t>
      </w:r>
      <w:r>
        <w:rPr>
          <w:rFonts w:hint="eastAsia" w:asciiTheme="minorEastAsia" w:hAnsiTheme="minorEastAsia" w:eastAsiaTheme="minorEastAsia"/>
          <w:sz w:val="24"/>
        </w:rPr>
        <w:t>，</w:t>
      </w:r>
      <w:r>
        <w:rPr>
          <w:rFonts w:asciiTheme="minorEastAsia" w:hAnsiTheme="minorEastAsia" w:eastAsiaTheme="minorEastAsia"/>
          <w:sz w:val="24"/>
        </w:rPr>
        <w:t>其延长期与不可抗力影响期相同。</w:t>
      </w:r>
    </w:p>
    <w:p w14:paraId="37AA1027">
      <w:pPr>
        <w:keepNext w:val="0"/>
        <w:keepLines w:val="0"/>
        <w:pageBreakBefore w:val="0"/>
        <w:widowControl w:val="0"/>
        <w:kinsoku/>
        <w:wordWrap/>
        <w:overflowPunct/>
        <w:topLinePunct w:val="0"/>
        <w:autoSpaceDE/>
        <w:autoSpaceDN/>
        <w:bidi w:val="0"/>
        <w:snapToGrid w:val="0"/>
        <w:spacing w:before="120" w:after="120" w:line="400" w:lineRule="exact"/>
        <w:ind w:left="624" w:hanging="624" w:hangingChars="260"/>
        <w:textAlignment w:val="auto"/>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5</w:t>
      </w:r>
      <w:r>
        <w:rPr>
          <w:rFonts w:asciiTheme="minorEastAsia" w:hAnsiTheme="minorEastAsia" w:eastAsiaTheme="minorEastAsia"/>
          <w:sz w:val="24"/>
        </w:rPr>
        <w:t>.2 不可抗力事件发生后</w:t>
      </w:r>
      <w:r>
        <w:rPr>
          <w:rFonts w:hint="eastAsia" w:asciiTheme="minorEastAsia" w:hAnsiTheme="minorEastAsia" w:eastAsiaTheme="minorEastAsia"/>
          <w:sz w:val="24"/>
        </w:rPr>
        <w:t>，</w:t>
      </w:r>
      <w:r>
        <w:rPr>
          <w:rFonts w:asciiTheme="minorEastAsia" w:hAnsiTheme="minorEastAsia" w:eastAsiaTheme="minorEastAsia"/>
          <w:sz w:val="24"/>
        </w:rPr>
        <w:t>应立即通知对方，并寄送有关权威机构出具的证明。</w:t>
      </w:r>
    </w:p>
    <w:p w14:paraId="71F12825">
      <w:pPr>
        <w:keepNext w:val="0"/>
        <w:keepLines w:val="0"/>
        <w:pageBreakBefore w:val="0"/>
        <w:widowControl w:val="0"/>
        <w:kinsoku/>
        <w:wordWrap/>
        <w:overflowPunct/>
        <w:topLinePunct w:val="0"/>
        <w:autoSpaceDE/>
        <w:autoSpaceDN/>
        <w:bidi w:val="0"/>
        <w:snapToGrid w:val="0"/>
        <w:spacing w:before="120" w:after="120" w:line="400" w:lineRule="exact"/>
        <w:ind w:left="624" w:hanging="624" w:hangingChars="260"/>
        <w:textAlignment w:val="auto"/>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5</w:t>
      </w:r>
      <w:r>
        <w:rPr>
          <w:rFonts w:asciiTheme="minorEastAsia" w:hAnsiTheme="minorEastAsia" w:eastAsiaTheme="minorEastAsia"/>
          <w:sz w:val="24"/>
        </w:rPr>
        <w:t>.3 不可抗力事件延续120天以上，双方应通过友好协商，确定是否继续履行合同。</w:t>
      </w:r>
    </w:p>
    <w:p w14:paraId="0B2F3E61">
      <w:pPr>
        <w:keepNext w:val="0"/>
        <w:keepLines w:val="0"/>
        <w:pageBreakBefore w:val="0"/>
        <w:widowControl w:val="0"/>
        <w:kinsoku/>
        <w:wordWrap/>
        <w:overflowPunct/>
        <w:topLinePunct w:val="0"/>
        <w:autoSpaceDE/>
        <w:autoSpaceDN/>
        <w:bidi w:val="0"/>
        <w:snapToGrid w:val="0"/>
        <w:spacing w:before="120" w:after="120" w:line="400" w:lineRule="exact"/>
        <w:textAlignment w:val="auto"/>
        <w:rPr>
          <w:rFonts w:asciiTheme="minorEastAsia" w:hAnsiTheme="minorEastAsia" w:eastAsiaTheme="minorEastAsia"/>
          <w:sz w:val="24"/>
        </w:rPr>
      </w:pPr>
      <w:r>
        <w:rPr>
          <w:rFonts w:asciiTheme="minorEastAsia" w:hAnsiTheme="minorEastAsia" w:eastAsiaTheme="minorEastAsia"/>
          <w:sz w:val="24"/>
        </w:rPr>
        <w:t>十</w:t>
      </w:r>
      <w:r>
        <w:rPr>
          <w:rFonts w:hint="eastAsia" w:asciiTheme="minorEastAsia" w:hAnsiTheme="minorEastAsia" w:eastAsiaTheme="minorEastAsia"/>
          <w:sz w:val="24"/>
        </w:rPr>
        <w:t>六</w:t>
      </w:r>
      <w:r>
        <w:rPr>
          <w:rFonts w:asciiTheme="minorEastAsia" w:hAnsiTheme="minorEastAsia" w:eastAsiaTheme="minorEastAsia"/>
          <w:sz w:val="24"/>
        </w:rPr>
        <w:t>、</w:t>
      </w:r>
      <w:r>
        <w:rPr>
          <w:rFonts w:hint="eastAsia" w:asciiTheme="minorEastAsia" w:hAnsiTheme="minorEastAsia" w:eastAsiaTheme="minorEastAsia"/>
          <w:sz w:val="24"/>
        </w:rPr>
        <w:t>解决争议的方法</w:t>
      </w:r>
    </w:p>
    <w:p w14:paraId="7EB48D19">
      <w:pPr>
        <w:keepNext w:val="0"/>
        <w:keepLines w:val="0"/>
        <w:pageBreakBefore w:val="0"/>
        <w:widowControl w:val="0"/>
        <w:kinsoku/>
        <w:wordWrap/>
        <w:overflowPunct/>
        <w:topLinePunct w:val="0"/>
        <w:autoSpaceDE/>
        <w:autoSpaceDN/>
        <w:bidi w:val="0"/>
        <w:snapToGrid w:val="0"/>
        <w:spacing w:before="120" w:after="120" w:line="400" w:lineRule="exact"/>
        <w:ind w:left="624" w:hanging="624" w:hangingChars="260"/>
        <w:textAlignment w:val="auto"/>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6</w:t>
      </w:r>
      <w:r>
        <w:rPr>
          <w:rFonts w:asciiTheme="minorEastAsia" w:hAnsiTheme="minorEastAsia" w:eastAsiaTheme="minorEastAsia"/>
          <w:sz w:val="24"/>
        </w:rPr>
        <w:t>.1 双方在执行合同中所发生的一切争议，应通过协商解决。如协商不成，可向合同签订地法院起诉，合同签订地在此约定为</w:t>
      </w:r>
      <w:r>
        <w:rPr>
          <w:rFonts w:hint="eastAsia" w:asciiTheme="minorEastAsia" w:hAnsiTheme="minorEastAsia" w:eastAsiaTheme="minorEastAsia"/>
          <w:sz w:val="24"/>
          <w:u w:val="single"/>
        </w:rPr>
        <w:t>通州湾示范区</w:t>
      </w:r>
      <w:r>
        <w:rPr>
          <w:rFonts w:asciiTheme="minorEastAsia" w:hAnsiTheme="minorEastAsia" w:eastAsiaTheme="minorEastAsia"/>
          <w:sz w:val="24"/>
        </w:rPr>
        <w:t>。</w:t>
      </w:r>
    </w:p>
    <w:p w14:paraId="1E9B6381">
      <w:pPr>
        <w:keepNext w:val="0"/>
        <w:keepLines w:val="0"/>
        <w:pageBreakBefore w:val="0"/>
        <w:widowControl w:val="0"/>
        <w:kinsoku/>
        <w:wordWrap/>
        <w:overflowPunct/>
        <w:topLinePunct w:val="0"/>
        <w:autoSpaceDE/>
        <w:autoSpaceDN/>
        <w:bidi w:val="0"/>
        <w:snapToGrid w:val="0"/>
        <w:spacing w:before="120" w:after="120" w:line="400" w:lineRule="exact"/>
        <w:textAlignment w:val="auto"/>
        <w:rPr>
          <w:rFonts w:asciiTheme="minorEastAsia" w:hAnsiTheme="minorEastAsia" w:eastAsiaTheme="minorEastAsia"/>
          <w:sz w:val="24"/>
        </w:rPr>
      </w:pPr>
      <w:r>
        <w:rPr>
          <w:rFonts w:hint="eastAsia" w:asciiTheme="minorEastAsia" w:hAnsiTheme="minorEastAsia" w:eastAsiaTheme="minorEastAsia"/>
          <w:sz w:val="24"/>
        </w:rPr>
        <w:t>十七、其他</w:t>
      </w:r>
    </w:p>
    <w:p w14:paraId="67A53473">
      <w:pPr>
        <w:keepNext w:val="0"/>
        <w:keepLines w:val="0"/>
        <w:pageBreakBefore w:val="0"/>
        <w:widowControl w:val="0"/>
        <w:kinsoku/>
        <w:wordWrap/>
        <w:overflowPunct/>
        <w:topLinePunct w:val="0"/>
        <w:autoSpaceDE/>
        <w:autoSpaceDN/>
        <w:bidi w:val="0"/>
        <w:snapToGrid w:val="0"/>
        <w:spacing w:before="120" w:after="120" w:line="400" w:lineRule="exact"/>
        <w:ind w:left="624" w:hanging="624" w:hangingChars="260"/>
        <w:textAlignment w:val="auto"/>
        <w:rPr>
          <w:rFonts w:asciiTheme="minorEastAsia" w:hAnsiTheme="minorEastAsia" w:eastAsiaTheme="minorEastAsia"/>
          <w:sz w:val="24"/>
        </w:rPr>
      </w:pPr>
      <w:r>
        <w:rPr>
          <w:rFonts w:hint="eastAsia" w:asciiTheme="minorEastAsia" w:hAnsiTheme="minorEastAsia" w:eastAsiaTheme="minorEastAsia"/>
          <w:sz w:val="24"/>
        </w:rPr>
        <w:t>17.1 本合同所有附件、招标文件、投标文件、中标通知书均为合同的有效组成部分，与本合同具有同等法律效力。</w:t>
      </w:r>
    </w:p>
    <w:p w14:paraId="4FA583F7">
      <w:pPr>
        <w:keepNext w:val="0"/>
        <w:keepLines w:val="0"/>
        <w:pageBreakBefore w:val="0"/>
        <w:widowControl w:val="0"/>
        <w:kinsoku/>
        <w:wordWrap/>
        <w:overflowPunct/>
        <w:topLinePunct w:val="0"/>
        <w:autoSpaceDE/>
        <w:autoSpaceDN/>
        <w:bidi w:val="0"/>
        <w:snapToGrid w:val="0"/>
        <w:spacing w:before="120" w:after="120" w:line="400" w:lineRule="exact"/>
        <w:ind w:left="624" w:hanging="624" w:hangingChars="260"/>
        <w:textAlignment w:val="auto"/>
        <w:rPr>
          <w:rFonts w:asciiTheme="minorEastAsia" w:hAnsiTheme="minorEastAsia" w:eastAsiaTheme="minorEastAsia"/>
          <w:sz w:val="24"/>
        </w:rPr>
      </w:pPr>
      <w:r>
        <w:rPr>
          <w:rFonts w:hint="eastAsia" w:asciiTheme="minorEastAsia" w:hAnsiTheme="minorEastAsia" w:eastAsiaTheme="minorEastAsia"/>
          <w:sz w:val="24"/>
        </w:rPr>
        <w:t>17.2 如一方地址、电话、传真号码有变更，应在变更当日内书面通知对方，否则，应承担相应责任。</w:t>
      </w:r>
    </w:p>
    <w:p w14:paraId="584F4ECC">
      <w:pPr>
        <w:keepNext w:val="0"/>
        <w:keepLines w:val="0"/>
        <w:pageBreakBefore w:val="0"/>
        <w:widowControl w:val="0"/>
        <w:kinsoku/>
        <w:wordWrap/>
        <w:overflowPunct/>
        <w:topLinePunct w:val="0"/>
        <w:autoSpaceDE/>
        <w:autoSpaceDN/>
        <w:bidi w:val="0"/>
        <w:snapToGrid w:val="0"/>
        <w:spacing w:before="120" w:after="120" w:line="400" w:lineRule="exact"/>
        <w:ind w:left="624" w:hanging="624" w:hangingChars="260"/>
        <w:textAlignment w:val="auto"/>
        <w:rPr>
          <w:rFonts w:asciiTheme="minorEastAsia" w:hAnsiTheme="minorEastAsia" w:eastAsiaTheme="minorEastAsia"/>
          <w:sz w:val="24"/>
        </w:rPr>
      </w:pPr>
      <w:r>
        <w:rPr>
          <w:rFonts w:hint="eastAsia" w:asciiTheme="minorEastAsia" w:hAnsiTheme="minorEastAsia" w:eastAsiaTheme="minorEastAsia"/>
          <w:sz w:val="24"/>
        </w:rPr>
        <w:t>17.3 除甲方事先书面同意外，乙方不得部分或全部转让其应履行的合同项下的义务。</w:t>
      </w:r>
    </w:p>
    <w:p w14:paraId="6CD72200">
      <w:pPr>
        <w:keepNext w:val="0"/>
        <w:keepLines w:val="0"/>
        <w:pageBreakBefore w:val="0"/>
        <w:widowControl w:val="0"/>
        <w:kinsoku/>
        <w:wordWrap/>
        <w:overflowPunct/>
        <w:topLinePunct w:val="0"/>
        <w:autoSpaceDE/>
        <w:autoSpaceDN/>
        <w:bidi w:val="0"/>
        <w:snapToGrid w:val="0"/>
        <w:spacing w:before="120" w:after="120" w:line="400" w:lineRule="exact"/>
        <w:textAlignment w:val="auto"/>
        <w:rPr>
          <w:rFonts w:asciiTheme="minorEastAsia" w:hAnsiTheme="minorEastAsia" w:eastAsiaTheme="minorEastAsia"/>
          <w:sz w:val="24"/>
        </w:rPr>
      </w:pPr>
      <w:r>
        <w:rPr>
          <w:rFonts w:asciiTheme="minorEastAsia" w:hAnsiTheme="minorEastAsia" w:eastAsiaTheme="minorEastAsia"/>
          <w:sz w:val="24"/>
        </w:rPr>
        <w:t>十</w:t>
      </w:r>
      <w:r>
        <w:rPr>
          <w:rFonts w:hint="eastAsia" w:asciiTheme="minorEastAsia" w:hAnsiTheme="minorEastAsia" w:eastAsiaTheme="minorEastAsia"/>
          <w:sz w:val="24"/>
        </w:rPr>
        <w:t>八</w:t>
      </w:r>
      <w:r>
        <w:rPr>
          <w:rFonts w:asciiTheme="minorEastAsia" w:hAnsiTheme="minorEastAsia" w:eastAsiaTheme="minorEastAsia"/>
          <w:sz w:val="24"/>
        </w:rPr>
        <w:t>、合同生效</w:t>
      </w:r>
    </w:p>
    <w:p w14:paraId="69DD3BD4">
      <w:pPr>
        <w:keepNext w:val="0"/>
        <w:keepLines w:val="0"/>
        <w:pageBreakBefore w:val="0"/>
        <w:widowControl w:val="0"/>
        <w:kinsoku/>
        <w:wordWrap/>
        <w:overflowPunct/>
        <w:topLinePunct w:val="0"/>
        <w:autoSpaceDE/>
        <w:autoSpaceDN/>
        <w:bidi w:val="0"/>
        <w:snapToGrid w:val="0"/>
        <w:spacing w:before="120" w:after="120" w:line="400" w:lineRule="exact"/>
        <w:ind w:left="624" w:hanging="624" w:hangingChars="260"/>
        <w:textAlignment w:val="auto"/>
        <w:rPr>
          <w:rFonts w:asciiTheme="minorEastAsia" w:hAnsiTheme="minorEastAsia" w:eastAsiaTheme="minorEastAsia"/>
          <w:sz w:val="24"/>
        </w:rPr>
      </w:pPr>
      <w:r>
        <w:rPr>
          <w:rFonts w:hint="eastAsia" w:asciiTheme="minorEastAsia" w:hAnsiTheme="minorEastAsia" w:eastAsiaTheme="minorEastAsia"/>
          <w:sz w:val="24"/>
        </w:rPr>
        <w:t>18</w:t>
      </w:r>
      <w:r>
        <w:rPr>
          <w:rFonts w:asciiTheme="minorEastAsia" w:hAnsiTheme="minorEastAsia" w:eastAsiaTheme="minorEastAsia"/>
          <w:sz w:val="24"/>
        </w:rPr>
        <w:t>.1 合同经双方法定代表人或授权委托代</w:t>
      </w:r>
      <w:r>
        <w:rPr>
          <w:rFonts w:hint="eastAsia" w:asciiTheme="minorEastAsia" w:hAnsiTheme="minorEastAsia" w:eastAsiaTheme="minorEastAsia"/>
          <w:sz w:val="24"/>
        </w:rPr>
        <w:t>表</w:t>
      </w:r>
      <w:r>
        <w:rPr>
          <w:rFonts w:asciiTheme="minorEastAsia" w:hAnsiTheme="minorEastAsia" w:eastAsiaTheme="minorEastAsia"/>
          <w:sz w:val="24"/>
        </w:rPr>
        <w:t>人签字并加盖单位公章后生效。</w:t>
      </w:r>
    </w:p>
    <w:p w14:paraId="0E4C28E0">
      <w:pPr>
        <w:keepNext w:val="0"/>
        <w:keepLines w:val="0"/>
        <w:pageBreakBefore w:val="0"/>
        <w:widowControl w:val="0"/>
        <w:kinsoku/>
        <w:wordWrap/>
        <w:overflowPunct/>
        <w:topLinePunct w:val="0"/>
        <w:autoSpaceDE/>
        <w:autoSpaceDN/>
        <w:bidi w:val="0"/>
        <w:snapToGrid w:val="0"/>
        <w:spacing w:before="120" w:after="120" w:line="400" w:lineRule="exact"/>
        <w:ind w:left="624" w:hanging="624" w:hangingChars="260"/>
        <w:textAlignment w:val="auto"/>
        <w:rPr>
          <w:rFonts w:asciiTheme="minorEastAsia" w:hAnsiTheme="minorEastAsia" w:eastAsiaTheme="minorEastAsia"/>
          <w:sz w:val="24"/>
        </w:rPr>
      </w:pPr>
      <w:r>
        <w:rPr>
          <w:rFonts w:hint="eastAsia" w:asciiTheme="minorEastAsia" w:hAnsiTheme="minorEastAsia" w:eastAsiaTheme="minorEastAsia"/>
          <w:sz w:val="24"/>
        </w:rPr>
        <w:t>18</w:t>
      </w:r>
      <w:r>
        <w:rPr>
          <w:rFonts w:asciiTheme="minorEastAsia" w:hAnsiTheme="minorEastAsia" w:eastAsiaTheme="minorEastAsia"/>
          <w:sz w:val="24"/>
        </w:rPr>
        <w:t>.2本合同未尽事宜，遵照</w:t>
      </w:r>
      <w:r>
        <w:rPr>
          <w:rFonts w:hint="eastAsia" w:asciiTheme="minorEastAsia" w:hAnsiTheme="minorEastAsia" w:eastAsiaTheme="minorEastAsia"/>
          <w:sz w:val="24"/>
        </w:rPr>
        <w:t>《中华人民共和国民法典（合同编）》</w:t>
      </w:r>
      <w:r>
        <w:rPr>
          <w:rFonts w:asciiTheme="minorEastAsia" w:hAnsiTheme="minorEastAsia" w:eastAsiaTheme="minorEastAsia"/>
          <w:sz w:val="24"/>
        </w:rPr>
        <w:t>有关条文执行。</w:t>
      </w:r>
    </w:p>
    <w:p w14:paraId="28F666F1">
      <w:pPr>
        <w:keepNext w:val="0"/>
        <w:keepLines w:val="0"/>
        <w:pageBreakBefore w:val="0"/>
        <w:widowControl w:val="0"/>
        <w:kinsoku/>
        <w:wordWrap/>
        <w:overflowPunct/>
        <w:topLinePunct w:val="0"/>
        <w:autoSpaceDE/>
        <w:autoSpaceDN/>
        <w:bidi w:val="0"/>
        <w:snapToGrid w:val="0"/>
        <w:spacing w:before="120" w:after="120" w:line="400" w:lineRule="exact"/>
        <w:ind w:left="624" w:hanging="624" w:hangingChars="260"/>
        <w:textAlignment w:val="auto"/>
        <w:rPr>
          <w:rFonts w:asciiTheme="minorEastAsia" w:hAnsiTheme="minorEastAsia" w:eastAsiaTheme="minorEastAsia"/>
          <w:sz w:val="24"/>
        </w:rPr>
      </w:pPr>
      <w:r>
        <w:rPr>
          <w:rFonts w:hint="eastAsia" w:asciiTheme="minorEastAsia" w:hAnsiTheme="minorEastAsia" w:eastAsiaTheme="minorEastAsia"/>
          <w:sz w:val="24"/>
        </w:rPr>
        <w:t>18</w:t>
      </w:r>
      <w:r>
        <w:rPr>
          <w:rFonts w:asciiTheme="minorEastAsia" w:hAnsiTheme="minorEastAsia" w:eastAsiaTheme="minorEastAsia"/>
          <w:sz w:val="24"/>
        </w:rPr>
        <w:t>.</w:t>
      </w:r>
      <w:r>
        <w:rPr>
          <w:rFonts w:hint="eastAsia" w:asciiTheme="minorEastAsia" w:hAnsiTheme="minorEastAsia" w:eastAsiaTheme="minorEastAsia"/>
          <w:sz w:val="24"/>
        </w:rPr>
        <w:t>3</w:t>
      </w:r>
      <w:r>
        <w:rPr>
          <w:rFonts w:asciiTheme="minorEastAsia" w:hAnsiTheme="minorEastAsia" w:eastAsiaTheme="minorEastAsia"/>
          <w:sz w:val="24"/>
        </w:rPr>
        <w:t xml:space="preserve"> 本合同正本一式</w:t>
      </w:r>
      <w:r>
        <w:rPr>
          <w:rFonts w:hint="eastAsia" w:asciiTheme="minorEastAsia" w:hAnsiTheme="minorEastAsia" w:eastAsiaTheme="minorEastAsia"/>
          <w:sz w:val="24"/>
          <w:u w:val="single"/>
        </w:rPr>
        <w:t xml:space="preserve"> 柒 </w:t>
      </w:r>
      <w:r>
        <w:rPr>
          <w:rFonts w:asciiTheme="minorEastAsia" w:hAnsiTheme="minorEastAsia" w:eastAsiaTheme="minorEastAsia"/>
          <w:sz w:val="24"/>
        </w:rPr>
        <w:t>份</w:t>
      </w:r>
      <w:r>
        <w:rPr>
          <w:rFonts w:hint="eastAsia" w:asciiTheme="minorEastAsia" w:hAnsiTheme="minorEastAsia" w:eastAsiaTheme="minorEastAsia"/>
          <w:sz w:val="24"/>
        </w:rPr>
        <w:t>。</w:t>
      </w:r>
    </w:p>
    <w:p w14:paraId="086798A2">
      <w:pPr>
        <w:snapToGrid w:val="0"/>
        <w:spacing w:before="120" w:after="120" w:line="420" w:lineRule="exact"/>
        <w:ind w:left="480" w:hanging="480" w:hangingChars="200"/>
        <w:rPr>
          <w:rFonts w:asciiTheme="minorEastAsia" w:hAnsiTheme="minorEastAsia" w:eastAsiaTheme="minorEastAsia"/>
          <w:sz w:val="24"/>
        </w:rPr>
      </w:pPr>
      <w:r>
        <w:rPr>
          <w:rFonts w:asciiTheme="minorEastAsia" w:hAnsiTheme="minorEastAsia" w:eastAsiaTheme="minorEastAsia"/>
          <w:sz w:val="24"/>
        </w:rPr>
        <w:t xml:space="preserve">  甲方</w:t>
      </w:r>
      <w:r>
        <w:rPr>
          <w:rFonts w:hint="eastAsia" w:asciiTheme="minorEastAsia" w:hAnsiTheme="minorEastAsia" w:eastAsiaTheme="minorEastAsia"/>
          <w:sz w:val="24"/>
        </w:rPr>
        <w:t>（盖章）</w:t>
      </w:r>
      <w:r>
        <w:rPr>
          <w:rFonts w:asciiTheme="minorEastAsia" w:hAnsiTheme="minorEastAsia" w:eastAsiaTheme="minorEastAsia"/>
          <w:sz w:val="24"/>
        </w:rPr>
        <w:t>：                        乙方</w:t>
      </w:r>
      <w:r>
        <w:rPr>
          <w:rFonts w:hint="eastAsia" w:asciiTheme="minorEastAsia" w:hAnsiTheme="minorEastAsia" w:eastAsiaTheme="minorEastAsia"/>
          <w:sz w:val="24"/>
        </w:rPr>
        <w:t>（盖章）</w:t>
      </w:r>
      <w:r>
        <w:rPr>
          <w:rFonts w:asciiTheme="minorEastAsia" w:hAnsiTheme="minorEastAsia" w:eastAsiaTheme="minorEastAsia"/>
          <w:sz w:val="24"/>
        </w:rPr>
        <w:t xml:space="preserve">： </w:t>
      </w:r>
    </w:p>
    <w:p w14:paraId="18150463">
      <w:pPr>
        <w:snapToGrid w:val="0"/>
        <w:spacing w:before="120" w:after="120" w:line="420" w:lineRule="exact"/>
        <w:rPr>
          <w:rFonts w:asciiTheme="minorEastAsia" w:hAnsiTheme="minorEastAsia" w:eastAsiaTheme="minorEastAsia"/>
          <w:sz w:val="24"/>
        </w:rPr>
      </w:pPr>
      <w:r>
        <w:rPr>
          <w:rFonts w:asciiTheme="minorEastAsia" w:hAnsiTheme="minorEastAsia" w:eastAsiaTheme="minorEastAsia"/>
          <w:sz w:val="24"/>
        </w:rPr>
        <w:t xml:space="preserve">  地址：</w:t>
      </w:r>
      <w:r>
        <w:rPr>
          <w:rFonts w:hint="eastAsia" w:asciiTheme="minorEastAsia" w:hAnsiTheme="minorEastAsia" w:eastAsiaTheme="minorEastAsia"/>
          <w:sz w:val="24"/>
        </w:rPr>
        <w:t xml:space="preserve"> </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                    </w:t>
      </w:r>
      <w:r>
        <w:rPr>
          <w:rFonts w:asciiTheme="minorEastAsia" w:hAnsiTheme="minorEastAsia" w:eastAsiaTheme="minorEastAsia"/>
          <w:sz w:val="24"/>
        </w:rPr>
        <w:t>地址：</w:t>
      </w:r>
      <w:r>
        <w:rPr>
          <w:rFonts w:hint="eastAsia" w:asciiTheme="minorEastAsia" w:hAnsiTheme="minorEastAsia" w:eastAsiaTheme="minorEastAsia"/>
          <w:sz w:val="24"/>
        </w:rPr>
        <w:t xml:space="preserve"> </w:t>
      </w:r>
    </w:p>
    <w:p w14:paraId="6734AD5A">
      <w:pPr>
        <w:snapToGrid w:val="0"/>
        <w:spacing w:before="120" w:after="120" w:line="420" w:lineRule="exact"/>
        <w:rPr>
          <w:rFonts w:asciiTheme="minorEastAsia" w:hAnsiTheme="minorEastAsia" w:eastAsiaTheme="minorEastAsia"/>
          <w:sz w:val="24"/>
        </w:rPr>
      </w:pPr>
      <w:r>
        <w:rPr>
          <w:rFonts w:asciiTheme="minorEastAsia" w:hAnsiTheme="minorEastAsia" w:eastAsiaTheme="minorEastAsia"/>
          <w:sz w:val="24"/>
        </w:rPr>
        <w:t xml:space="preserve">  法定代表人</w:t>
      </w:r>
      <w:r>
        <w:rPr>
          <w:rFonts w:hint="eastAsia" w:asciiTheme="minorEastAsia" w:hAnsiTheme="minorEastAsia" w:eastAsiaTheme="minorEastAsia"/>
          <w:sz w:val="24"/>
        </w:rPr>
        <w:t xml:space="preserve">                            </w:t>
      </w:r>
      <w:r>
        <w:rPr>
          <w:rFonts w:asciiTheme="minorEastAsia" w:hAnsiTheme="minorEastAsia" w:eastAsiaTheme="minorEastAsia"/>
          <w:sz w:val="24"/>
        </w:rPr>
        <w:t>法定代表人</w:t>
      </w:r>
    </w:p>
    <w:p w14:paraId="31C6EF78">
      <w:pPr>
        <w:snapToGrid w:val="0"/>
        <w:spacing w:before="120" w:after="120" w:line="420" w:lineRule="exact"/>
        <w:ind w:firstLine="240" w:firstLineChars="100"/>
        <w:rPr>
          <w:rFonts w:asciiTheme="minorEastAsia" w:hAnsiTheme="minorEastAsia" w:eastAsiaTheme="minorEastAsia"/>
          <w:sz w:val="24"/>
        </w:rPr>
      </w:pPr>
      <w:r>
        <w:rPr>
          <w:rFonts w:hint="eastAsia" w:asciiTheme="minorEastAsia" w:hAnsiTheme="minorEastAsia" w:eastAsiaTheme="minorEastAsia"/>
          <w:sz w:val="24"/>
        </w:rPr>
        <w:t>或授权代表（盖章或签字）</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          或授权代表（盖章或签字）</w:t>
      </w:r>
      <w:r>
        <w:rPr>
          <w:rFonts w:asciiTheme="minorEastAsia" w:hAnsiTheme="minorEastAsia" w:eastAsiaTheme="minorEastAsia"/>
          <w:sz w:val="24"/>
        </w:rPr>
        <w:t>：</w:t>
      </w:r>
    </w:p>
    <w:p w14:paraId="0F7F9BF1">
      <w:pPr>
        <w:snapToGrid w:val="0"/>
        <w:spacing w:before="120" w:after="120" w:line="420" w:lineRule="exact"/>
        <w:ind w:firstLine="240" w:firstLineChars="100"/>
        <w:rPr>
          <w:rFonts w:asciiTheme="minorEastAsia" w:hAnsiTheme="minorEastAsia" w:eastAsiaTheme="minorEastAsia"/>
          <w:sz w:val="24"/>
        </w:rPr>
      </w:pPr>
      <w:r>
        <w:rPr>
          <w:rFonts w:hint="eastAsia" w:asciiTheme="minorEastAsia" w:hAnsiTheme="minorEastAsia" w:eastAsiaTheme="minorEastAsia"/>
          <w:sz w:val="24"/>
        </w:rPr>
        <w:t xml:space="preserve">联系电话：                            联系电话：          </w:t>
      </w:r>
    </w:p>
    <w:p w14:paraId="5582DF38">
      <w:pPr>
        <w:snapToGrid w:val="0"/>
        <w:spacing w:before="120" w:after="120" w:line="420" w:lineRule="exact"/>
        <w:ind w:firstLine="240" w:firstLineChars="100"/>
        <w:rPr>
          <w:rFonts w:asciiTheme="minorEastAsia" w:hAnsiTheme="minorEastAsia" w:eastAsiaTheme="minorEastAsia"/>
          <w:sz w:val="24"/>
        </w:rPr>
      </w:pPr>
      <w:r>
        <w:rPr>
          <w:rFonts w:hint="eastAsia" w:asciiTheme="minorEastAsia" w:hAnsiTheme="minorEastAsia" w:eastAsiaTheme="minorEastAsia"/>
          <w:sz w:val="24"/>
        </w:rPr>
        <w:t xml:space="preserve"> </w:t>
      </w:r>
    </w:p>
    <w:p w14:paraId="325CCC31">
      <w:pPr>
        <w:spacing w:line="420" w:lineRule="exact"/>
        <w:ind w:firstLine="360" w:firstLineChars="150"/>
        <w:rPr>
          <w:rFonts w:asciiTheme="minorEastAsia" w:hAnsiTheme="minorEastAsia" w:eastAsiaTheme="minorEastAsia"/>
          <w:sz w:val="24"/>
        </w:rPr>
      </w:pPr>
      <w:r>
        <w:rPr>
          <w:rFonts w:asciiTheme="minorEastAsia" w:hAnsiTheme="minorEastAsia" w:eastAsiaTheme="minorEastAsia"/>
          <w:sz w:val="24"/>
        </w:rPr>
        <w:t xml:space="preserve">签订日期： </w:t>
      </w:r>
      <w:r>
        <w:rPr>
          <w:rFonts w:hint="eastAsia" w:asciiTheme="minorEastAsia" w:hAnsiTheme="minorEastAsia" w:eastAsiaTheme="minorEastAsia"/>
          <w:sz w:val="24"/>
        </w:rPr>
        <w:t>2026</w:t>
      </w:r>
      <w:r>
        <w:rPr>
          <w:rFonts w:asciiTheme="minorEastAsia" w:hAnsiTheme="minorEastAsia" w:eastAsiaTheme="minorEastAsia"/>
          <w:sz w:val="24"/>
        </w:rPr>
        <w:t xml:space="preserve">年  </w:t>
      </w:r>
      <w:r>
        <w:rPr>
          <w:rFonts w:hint="eastAsia" w:asciiTheme="minorEastAsia" w:hAnsiTheme="minorEastAsia" w:eastAsiaTheme="minorEastAsia"/>
          <w:sz w:val="24"/>
        </w:rPr>
        <w:t xml:space="preserve">  </w:t>
      </w:r>
      <w:r>
        <w:rPr>
          <w:rFonts w:asciiTheme="minorEastAsia" w:hAnsiTheme="minorEastAsia" w:eastAsiaTheme="minorEastAsia"/>
          <w:sz w:val="24"/>
        </w:rPr>
        <w:t xml:space="preserve">月  </w:t>
      </w:r>
      <w:r>
        <w:rPr>
          <w:rFonts w:hint="eastAsia" w:asciiTheme="minorEastAsia" w:hAnsiTheme="minorEastAsia" w:eastAsiaTheme="minorEastAsia"/>
          <w:sz w:val="24"/>
        </w:rPr>
        <w:t xml:space="preserve"> </w:t>
      </w:r>
      <w:r>
        <w:rPr>
          <w:rFonts w:asciiTheme="minorEastAsia" w:hAnsiTheme="minorEastAsia" w:eastAsiaTheme="minorEastAsia"/>
          <w:sz w:val="24"/>
        </w:rPr>
        <w:t>日</w:t>
      </w:r>
    </w:p>
    <w:p w14:paraId="0B71B027">
      <w:pPr>
        <w:spacing w:line="360" w:lineRule="auto"/>
        <w:jc w:val="center"/>
        <w:rPr>
          <w:rFonts w:asciiTheme="minorEastAsia" w:hAnsiTheme="minorEastAsia" w:eastAsiaTheme="minorEastAsia"/>
          <w:b/>
          <w:sz w:val="52"/>
          <w:szCs w:val="52"/>
        </w:rPr>
      </w:pPr>
    </w:p>
    <w:sectPr>
      <w:footerReference r:id="rId4" w:type="default"/>
      <w:footerReference r:id="rId5" w:type="even"/>
      <w:pgSz w:w="11906" w:h="16838"/>
      <w:pgMar w:top="1361" w:right="1361" w:bottom="1361" w:left="1304" w:header="851" w:footer="992" w:gutter="0"/>
      <w:pgNumType w:start="1"/>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monospace">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imesNewRomanPSMT">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Kai Titling">
    <w:altName w:val="黑体"/>
    <w:panose1 w:val="00000000000000000000"/>
    <w:charset w:val="86"/>
    <w:family w:val="modern"/>
    <w:pitch w:val="default"/>
    <w:sig w:usb0="00000000" w:usb1="00000000" w:usb2="0000001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时尚中黑简体">
    <w:panose1 w:val="01010104010101010101"/>
    <w:charset w:val="86"/>
    <w:family w:val="auto"/>
    <w:pitch w:val="default"/>
    <w:sig w:usb0="800002BF" w:usb1="184F6CF8" w:usb2="00000012" w:usb3="00000000" w:csb0="00040001" w:csb1="00000000"/>
  </w:font>
  <w:font w:name="Garamond">
    <w:altName w:val="RomanS"/>
    <w:panose1 w:val="02020404030301010803"/>
    <w:charset w:val="00"/>
    <w:family w:val="roman"/>
    <w:pitch w:val="default"/>
    <w:sig w:usb0="00000000" w:usb1="00000000" w:usb2="00000000" w:usb3="00000000" w:csb0="0000009F" w:csb1="DFD70000"/>
  </w:font>
  <w:font w:name="长城仿宋">
    <w:altName w:val="宋体"/>
    <w:panose1 w:val="00000000000000000000"/>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Plotter">
    <w:altName w:val="Times New Roman"/>
    <w:panose1 w:val="00000000000000000000"/>
    <w:charset w:val="00"/>
    <w:family w:val="roman"/>
    <w:pitch w:val="default"/>
    <w:sig w:usb0="00000000" w:usb1="00000000" w:usb2="00000000" w:usb3="00000000" w:csb0="00000001" w:csb1="00000000"/>
  </w:font>
  <w:font w:name="方正小标宋_GBK">
    <w:panose1 w:val="03000509000000000000"/>
    <w:charset w:val="86"/>
    <w:family w:val="script"/>
    <w:pitch w:val="default"/>
    <w:sig w:usb0="00000001" w:usb1="080E0000" w:usb2="00000000" w:usb3="00000000" w:csb0="00040000" w:csb1="00000000"/>
  </w:font>
  <w:font w:name="Arial Black">
    <w:panose1 w:val="020B0A04020102020204"/>
    <w:charset w:val="00"/>
    <w:family w:val="swiss"/>
    <w:pitch w:val="default"/>
    <w:sig w:usb0="A00002AF" w:usb1="400078FB" w:usb2="00000000" w:usb3="00000000" w:csb0="6000009F" w:csb1="DFD70000"/>
  </w:font>
  <w:font w:name="华文细黑">
    <w:altName w:val="微软雅黑"/>
    <w:panose1 w:val="02010600040101010101"/>
    <w:charset w:val="86"/>
    <w:family w:val="auto"/>
    <w:pitch w:val="default"/>
    <w:sig w:usb0="00000000" w:usb1="00000000" w:usb2="00000000" w:usb3="00000000" w:csb0="0004009F" w:csb1="DFD70000"/>
  </w:font>
  <w:font w:name="Arial Narrow">
    <w:altName w:val="Arial"/>
    <w:panose1 w:val="020B0606020202030204"/>
    <w:charset w:val="00"/>
    <w:family w:val="swiss"/>
    <w:pitch w:val="default"/>
    <w:sig w:usb0="00000000"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608E7">
    <w:pPr>
      <w:pStyle w:val="58"/>
      <w:jc w:val="right"/>
      <w:rPr>
        <w:rFonts w:ascii="Times New Roman" w:hAnsi="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D2D61">
    <w:pPr>
      <w:pStyle w:val="58"/>
    </w:pPr>
    <w:r>
      <w:pict>
        <v:shape id="_x0000_s3078" o:spid="_x0000_s307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2A6B760E">
                <w:pPr>
                  <w:pStyle w:val="58"/>
                </w:pPr>
                <w:r>
                  <w:fldChar w:fldCharType="begin"/>
                </w:r>
                <w:r>
                  <w:instrText xml:space="preserve"> PAGE  \* MERGEFORMAT </w:instrText>
                </w:r>
                <w:r>
                  <w:fldChar w:fldCharType="separate"/>
                </w:r>
                <w:r>
                  <w:t>23</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B2043">
    <w:pPr>
      <w:pStyle w:val="58"/>
      <w:jc w:val="right"/>
      <w:rPr>
        <w:rFonts w:ascii="Times New Roman" w:hAnsi="Times New Roman"/>
        <w:sz w:val="28"/>
        <w:szCs w:val="28"/>
      </w:rPr>
    </w:pPr>
    <w:r>
      <w:rPr>
        <w:sz w:val="28"/>
      </w:rP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330D768D">
                <w:pPr>
                  <w:pStyle w:val="58"/>
                </w:pPr>
                <w:r>
                  <w:fldChar w:fldCharType="begin"/>
                </w:r>
                <w:r>
                  <w:instrText xml:space="preserve"> PAGE  \* MERGEFORMAT </w:instrText>
                </w:r>
                <w:r>
                  <w:fldChar w:fldCharType="separate"/>
                </w:r>
                <w:r>
                  <w:t>22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51E686"/>
    <w:multiLevelType w:val="singleLevel"/>
    <w:tmpl w:val="C051E686"/>
    <w:lvl w:ilvl="0" w:tentative="0">
      <w:start w:val="3"/>
      <w:numFmt w:val="decimal"/>
      <w:lvlText w:val="%1."/>
      <w:lvlJc w:val="left"/>
      <w:pPr>
        <w:tabs>
          <w:tab w:val="left" w:pos="312"/>
        </w:tabs>
      </w:pPr>
    </w:lvl>
  </w:abstractNum>
  <w:abstractNum w:abstractNumId="1">
    <w:nsid w:val="FFFFFF7C"/>
    <w:multiLevelType w:val="singleLevel"/>
    <w:tmpl w:val="FFFFFF7C"/>
    <w:lvl w:ilvl="0" w:tentative="0">
      <w:start w:val="1"/>
      <w:numFmt w:val="decimal"/>
      <w:pStyle w:val="49"/>
      <w:lvlText w:val="%1."/>
      <w:lvlJc w:val="left"/>
      <w:pPr>
        <w:tabs>
          <w:tab w:val="left" w:pos="2040"/>
        </w:tabs>
        <w:ind w:left="2040" w:hanging="360"/>
      </w:pPr>
    </w:lvl>
  </w:abstractNum>
  <w:abstractNum w:abstractNumId="2">
    <w:nsid w:val="FFFFFF7D"/>
    <w:multiLevelType w:val="singleLevel"/>
    <w:tmpl w:val="FFFFFF7D"/>
    <w:lvl w:ilvl="0" w:tentative="0">
      <w:start w:val="1"/>
      <w:numFmt w:val="decimal"/>
      <w:pStyle w:val="38"/>
      <w:lvlText w:val="%1."/>
      <w:lvlJc w:val="left"/>
      <w:pPr>
        <w:tabs>
          <w:tab w:val="left" w:pos="1620"/>
        </w:tabs>
        <w:ind w:left="1620" w:hanging="360"/>
      </w:pPr>
    </w:lvl>
  </w:abstractNum>
  <w:abstractNum w:abstractNumId="3">
    <w:nsid w:val="FFFFFF7E"/>
    <w:multiLevelType w:val="singleLevel"/>
    <w:tmpl w:val="FFFFFF7E"/>
    <w:lvl w:ilvl="0" w:tentative="0">
      <w:start w:val="1"/>
      <w:numFmt w:val="decimal"/>
      <w:pStyle w:val="15"/>
      <w:lvlText w:val="%1."/>
      <w:lvlJc w:val="left"/>
      <w:pPr>
        <w:tabs>
          <w:tab w:val="left" w:pos="1200"/>
        </w:tabs>
        <w:ind w:left="1200" w:hanging="360"/>
      </w:pPr>
    </w:lvl>
  </w:abstractNum>
  <w:abstractNum w:abstractNumId="4">
    <w:nsid w:val="FFFFFF7F"/>
    <w:multiLevelType w:val="singleLevel"/>
    <w:tmpl w:val="FFFFFF7F"/>
    <w:lvl w:ilvl="0" w:tentative="0">
      <w:start w:val="1"/>
      <w:numFmt w:val="decimal"/>
      <w:pStyle w:val="21"/>
      <w:lvlText w:val="%1."/>
      <w:lvlJc w:val="left"/>
      <w:pPr>
        <w:tabs>
          <w:tab w:val="left" w:pos="780"/>
        </w:tabs>
        <w:ind w:left="780" w:hanging="360"/>
      </w:pPr>
    </w:lvl>
  </w:abstractNum>
  <w:abstractNum w:abstractNumId="5">
    <w:nsid w:val="FFFFFF80"/>
    <w:multiLevelType w:val="singleLevel"/>
    <w:tmpl w:val="FFFFFF80"/>
    <w:lvl w:ilvl="0" w:tentative="0">
      <w:start w:val="1"/>
      <w:numFmt w:val="bullet"/>
      <w:pStyle w:val="18"/>
      <w:lvlText w:val=""/>
      <w:lvlJc w:val="left"/>
      <w:pPr>
        <w:tabs>
          <w:tab w:val="left" w:pos="2040"/>
        </w:tabs>
        <w:ind w:left="2040" w:hanging="360"/>
      </w:pPr>
      <w:rPr>
        <w:rFonts w:hint="default" w:ascii="Wingdings" w:hAnsi="Wingdings"/>
      </w:rPr>
    </w:lvl>
  </w:abstractNum>
  <w:abstractNum w:abstractNumId="6">
    <w:nsid w:val="FFFFFF81"/>
    <w:multiLevelType w:val="singleLevel"/>
    <w:tmpl w:val="FFFFFF81"/>
    <w:lvl w:ilvl="0" w:tentative="0">
      <w:start w:val="1"/>
      <w:numFmt w:val="bullet"/>
      <w:pStyle w:val="34"/>
      <w:lvlText w:val=""/>
      <w:lvlJc w:val="left"/>
      <w:pPr>
        <w:tabs>
          <w:tab w:val="left" w:pos="1620"/>
        </w:tabs>
        <w:ind w:left="1620" w:hanging="360"/>
      </w:pPr>
      <w:rPr>
        <w:rFonts w:hint="default" w:ascii="Wingdings" w:hAnsi="Wingdings"/>
      </w:rPr>
    </w:lvl>
  </w:abstractNum>
  <w:abstractNum w:abstractNumId="7">
    <w:nsid w:val="FFFFFF82"/>
    <w:multiLevelType w:val="singleLevel"/>
    <w:tmpl w:val="FFFFFF82"/>
    <w:lvl w:ilvl="0" w:tentative="0">
      <w:start w:val="1"/>
      <w:numFmt w:val="bullet"/>
      <w:pStyle w:val="42"/>
      <w:lvlText w:val=""/>
      <w:lvlJc w:val="left"/>
      <w:pPr>
        <w:tabs>
          <w:tab w:val="left" w:pos="1200"/>
        </w:tabs>
        <w:ind w:left="1200" w:hanging="360"/>
      </w:pPr>
      <w:rPr>
        <w:rFonts w:hint="default" w:ascii="Wingdings" w:hAnsi="Wingdings"/>
      </w:rPr>
    </w:lvl>
  </w:abstractNum>
  <w:abstractNum w:abstractNumId="8">
    <w:nsid w:val="FFFFFF83"/>
    <w:multiLevelType w:val="singleLevel"/>
    <w:tmpl w:val="FFFFFF83"/>
    <w:lvl w:ilvl="0" w:tentative="0">
      <w:start w:val="1"/>
      <w:numFmt w:val="bullet"/>
      <w:pStyle w:val="25"/>
      <w:lvlText w:val=""/>
      <w:lvlJc w:val="left"/>
      <w:pPr>
        <w:tabs>
          <w:tab w:val="left" w:pos="780"/>
        </w:tabs>
        <w:ind w:left="780" w:hanging="360"/>
      </w:pPr>
      <w:rPr>
        <w:rFonts w:hint="default" w:ascii="Wingdings" w:hAnsi="Wingdings"/>
      </w:rPr>
    </w:lvl>
  </w:abstractNum>
  <w:abstractNum w:abstractNumId="9">
    <w:nsid w:val="FFFFFF88"/>
    <w:multiLevelType w:val="singleLevel"/>
    <w:tmpl w:val="FFFFFF88"/>
    <w:lvl w:ilvl="0" w:tentative="0">
      <w:start w:val="1"/>
      <w:numFmt w:val="decimal"/>
      <w:pStyle w:val="71"/>
      <w:lvlText w:val="%1."/>
      <w:lvlJc w:val="left"/>
      <w:pPr>
        <w:tabs>
          <w:tab w:val="left" w:pos="360"/>
        </w:tabs>
        <w:ind w:left="360" w:hanging="360"/>
      </w:pPr>
    </w:lvl>
  </w:abstractNum>
  <w:abstractNum w:abstractNumId="10">
    <w:nsid w:val="FFFFFF89"/>
    <w:multiLevelType w:val="singleLevel"/>
    <w:tmpl w:val="FFFFFF89"/>
    <w:lvl w:ilvl="0" w:tentative="0">
      <w:start w:val="1"/>
      <w:numFmt w:val="bullet"/>
      <w:pStyle w:val="56"/>
      <w:lvlText w:val=""/>
      <w:lvlJc w:val="left"/>
      <w:pPr>
        <w:tabs>
          <w:tab w:val="left" w:pos="360"/>
        </w:tabs>
        <w:ind w:left="360" w:hanging="360"/>
      </w:pPr>
      <w:rPr>
        <w:rFonts w:hint="default" w:ascii="Wingdings" w:hAnsi="Wingdings"/>
      </w:rPr>
    </w:lvl>
  </w:abstractNum>
  <w:abstractNum w:abstractNumId="11">
    <w:nsid w:val="692B62E9"/>
    <w:multiLevelType w:val="multilevel"/>
    <w:tmpl w:val="692B62E9"/>
    <w:lvl w:ilvl="0" w:tentative="0">
      <w:start w:val="1"/>
      <w:numFmt w:val="decimalEnclosedCircle"/>
      <w:pStyle w:val="67"/>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5"/>
  </w:num>
  <w:num w:numId="3">
    <w:abstractNumId w:val="4"/>
  </w:num>
  <w:num w:numId="4">
    <w:abstractNumId w:val="8"/>
  </w:num>
  <w:num w:numId="5">
    <w:abstractNumId w:val="6"/>
  </w:num>
  <w:num w:numId="6">
    <w:abstractNumId w:val="2"/>
  </w:num>
  <w:num w:numId="7">
    <w:abstractNumId w:val="7"/>
  </w:num>
  <w:num w:numId="8">
    <w:abstractNumId w:val="1"/>
  </w:num>
  <w:num w:numId="9">
    <w:abstractNumId w:val="10"/>
  </w:num>
  <w:num w:numId="10">
    <w:abstractNumId w:val="11"/>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GJmZGFkMzdjODYyNjUxYjE0YzU0YjA3ODkzNGE4ZmQifQ=="/>
  </w:docVars>
  <w:rsids>
    <w:rsidRoot w:val="72DA44FF"/>
    <w:rsid w:val="00013AEC"/>
    <w:rsid w:val="00033100"/>
    <w:rsid w:val="0005603F"/>
    <w:rsid w:val="00074857"/>
    <w:rsid w:val="000A124A"/>
    <w:rsid w:val="000A7995"/>
    <w:rsid w:val="000B0D5B"/>
    <w:rsid w:val="000F4406"/>
    <w:rsid w:val="000F5F73"/>
    <w:rsid w:val="00103299"/>
    <w:rsid w:val="00104A30"/>
    <w:rsid w:val="00106C4E"/>
    <w:rsid w:val="00116193"/>
    <w:rsid w:val="001E0D3F"/>
    <w:rsid w:val="001F3BB0"/>
    <w:rsid w:val="001F61A7"/>
    <w:rsid w:val="0021434F"/>
    <w:rsid w:val="00217FBF"/>
    <w:rsid w:val="00243A0C"/>
    <w:rsid w:val="00271221"/>
    <w:rsid w:val="00286C87"/>
    <w:rsid w:val="002A2399"/>
    <w:rsid w:val="002C0F03"/>
    <w:rsid w:val="002D5236"/>
    <w:rsid w:val="0030409D"/>
    <w:rsid w:val="003121C2"/>
    <w:rsid w:val="00315121"/>
    <w:rsid w:val="003364F4"/>
    <w:rsid w:val="003820DA"/>
    <w:rsid w:val="003E40FC"/>
    <w:rsid w:val="004378CD"/>
    <w:rsid w:val="00484D9D"/>
    <w:rsid w:val="00485980"/>
    <w:rsid w:val="00491D67"/>
    <w:rsid w:val="0049545B"/>
    <w:rsid w:val="004A3451"/>
    <w:rsid w:val="004A7ADC"/>
    <w:rsid w:val="004B7973"/>
    <w:rsid w:val="004E1BDF"/>
    <w:rsid w:val="0050377F"/>
    <w:rsid w:val="00531247"/>
    <w:rsid w:val="00535E2F"/>
    <w:rsid w:val="00554E24"/>
    <w:rsid w:val="0056629C"/>
    <w:rsid w:val="00585220"/>
    <w:rsid w:val="005A1776"/>
    <w:rsid w:val="005C5510"/>
    <w:rsid w:val="005C5DCC"/>
    <w:rsid w:val="00602CBB"/>
    <w:rsid w:val="006050D1"/>
    <w:rsid w:val="006166DC"/>
    <w:rsid w:val="00665D3E"/>
    <w:rsid w:val="006A480A"/>
    <w:rsid w:val="006B111D"/>
    <w:rsid w:val="006C7881"/>
    <w:rsid w:val="006F61CB"/>
    <w:rsid w:val="00715C56"/>
    <w:rsid w:val="00733EBF"/>
    <w:rsid w:val="00734306"/>
    <w:rsid w:val="007C4F8B"/>
    <w:rsid w:val="007F0567"/>
    <w:rsid w:val="00803D68"/>
    <w:rsid w:val="008076E2"/>
    <w:rsid w:val="00814356"/>
    <w:rsid w:val="00852DE3"/>
    <w:rsid w:val="0087121B"/>
    <w:rsid w:val="008D5924"/>
    <w:rsid w:val="009312BD"/>
    <w:rsid w:val="00975836"/>
    <w:rsid w:val="009C0E7F"/>
    <w:rsid w:val="009E04A4"/>
    <w:rsid w:val="009F049D"/>
    <w:rsid w:val="009F5E2A"/>
    <w:rsid w:val="00A0044C"/>
    <w:rsid w:val="00A02BBB"/>
    <w:rsid w:val="00A4744A"/>
    <w:rsid w:val="00A6197F"/>
    <w:rsid w:val="00A66D3B"/>
    <w:rsid w:val="00A77BDF"/>
    <w:rsid w:val="00AD3E11"/>
    <w:rsid w:val="00B16617"/>
    <w:rsid w:val="00B360D1"/>
    <w:rsid w:val="00B562C8"/>
    <w:rsid w:val="00B61542"/>
    <w:rsid w:val="00B82204"/>
    <w:rsid w:val="00B92C6E"/>
    <w:rsid w:val="00BA00A0"/>
    <w:rsid w:val="00BD69C5"/>
    <w:rsid w:val="00BE571B"/>
    <w:rsid w:val="00C00A45"/>
    <w:rsid w:val="00C01D06"/>
    <w:rsid w:val="00C01E89"/>
    <w:rsid w:val="00C06040"/>
    <w:rsid w:val="00C07F4A"/>
    <w:rsid w:val="00C249C8"/>
    <w:rsid w:val="00C43059"/>
    <w:rsid w:val="00C46100"/>
    <w:rsid w:val="00C57D84"/>
    <w:rsid w:val="00C70279"/>
    <w:rsid w:val="00C75254"/>
    <w:rsid w:val="00D11222"/>
    <w:rsid w:val="00D112D6"/>
    <w:rsid w:val="00D114FD"/>
    <w:rsid w:val="00D30BC0"/>
    <w:rsid w:val="00D3580A"/>
    <w:rsid w:val="00D37A47"/>
    <w:rsid w:val="00D8737A"/>
    <w:rsid w:val="00D94BE9"/>
    <w:rsid w:val="00DB0445"/>
    <w:rsid w:val="00DB2D3C"/>
    <w:rsid w:val="00DC0FB5"/>
    <w:rsid w:val="00DD0B98"/>
    <w:rsid w:val="00E0598E"/>
    <w:rsid w:val="00E12985"/>
    <w:rsid w:val="00E27C07"/>
    <w:rsid w:val="00E57C52"/>
    <w:rsid w:val="00EA05C0"/>
    <w:rsid w:val="00EA3731"/>
    <w:rsid w:val="00EB0CDD"/>
    <w:rsid w:val="00EB1CF8"/>
    <w:rsid w:val="00EB4B03"/>
    <w:rsid w:val="00EE0C1C"/>
    <w:rsid w:val="00EE3FF2"/>
    <w:rsid w:val="00EF180C"/>
    <w:rsid w:val="00EF4B17"/>
    <w:rsid w:val="00EF5DB7"/>
    <w:rsid w:val="00F31D6F"/>
    <w:rsid w:val="00F52FA3"/>
    <w:rsid w:val="00F54BE6"/>
    <w:rsid w:val="00F645FF"/>
    <w:rsid w:val="00F70918"/>
    <w:rsid w:val="00FA5C09"/>
    <w:rsid w:val="00FB0D8E"/>
    <w:rsid w:val="00FB177C"/>
    <w:rsid w:val="00FD5B21"/>
    <w:rsid w:val="011B466A"/>
    <w:rsid w:val="01924581"/>
    <w:rsid w:val="01DF2B34"/>
    <w:rsid w:val="01F17356"/>
    <w:rsid w:val="02107F7B"/>
    <w:rsid w:val="0221497E"/>
    <w:rsid w:val="02247B5F"/>
    <w:rsid w:val="02346D53"/>
    <w:rsid w:val="02411B93"/>
    <w:rsid w:val="02AC4541"/>
    <w:rsid w:val="02C01F99"/>
    <w:rsid w:val="030752F5"/>
    <w:rsid w:val="03157416"/>
    <w:rsid w:val="03A3046B"/>
    <w:rsid w:val="041476CE"/>
    <w:rsid w:val="04231D23"/>
    <w:rsid w:val="04912689"/>
    <w:rsid w:val="04A8035C"/>
    <w:rsid w:val="051F632A"/>
    <w:rsid w:val="05584C1E"/>
    <w:rsid w:val="057B186A"/>
    <w:rsid w:val="05F41C2F"/>
    <w:rsid w:val="06287461"/>
    <w:rsid w:val="065B2EC5"/>
    <w:rsid w:val="0696086E"/>
    <w:rsid w:val="0696261C"/>
    <w:rsid w:val="06F207A1"/>
    <w:rsid w:val="06F62839"/>
    <w:rsid w:val="074958E1"/>
    <w:rsid w:val="075020E6"/>
    <w:rsid w:val="076F3599"/>
    <w:rsid w:val="07893F2F"/>
    <w:rsid w:val="07E6312F"/>
    <w:rsid w:val="08312967"/>
    <w:rsid w:val="085A3487"/>
    <w:rsid w:val="089F1C5C"/>
    <w:rsid w:val="08F5187C"/>
    <w:rsid w:val="093A7BD7"/>
    <w:rsid w:val="0A717628"/>
    <w:rsid w:val="0A862501"/>
    <w:rsid w:val="0A9023D7"/>
    <w:rsid w:val="0B511704"/>
    <w:rsid w:val="0B56577A"/>
    <w:rsid w:val="0B685928"/>
    <w:rsid w:val="0B6B5803"/>
    <w:rsid w:val="0B700E0C"/>
    <w:rsid w:val="0B870EB4"/>
    <w:rsid w:val="0C985340"/>
    <w:rsid w:val="0CC32F3E"/>
    <w:rsid w:val="0DC3019B"/>
    <w:rsid w:val="0DE40111"/>
    <w:rsid w:val="0E3B3D37"/>
    <w:rsid w:val="0E7923CB"/>
    <w:rsid w:val="0E867A2B"/>
    <w:rsid w:val="0E9953A0"/>
    <w:rsid w:val="0F0A004B"/>
    <w:rsid w:val="0F8A47EC"/>
    <w:rsid w:val="0FFC0273"/>
    <w:rsid w:val="0FFD54BA"/>
    <w:rsid w:val="100F6863"/>
    <w:rsid w:val="101F6CD7"/>
    <w:rsid w:val="1077526D"/>
    <w:rsid w:val="107C30FC"/>
    <w:rsid w:val="10DE1449"/>
    <w:rsid w:val="121338E6"/>
    <w:rsid w:val="12214AEF"/>
    <w:rsid w:val="127C39BF"/>
    <w:rsid w:val="129E33F5"/>
    <w:rsid w:val="12B10F0A"/>
    <w:rsid w:val="13255FEB"/>
    <w:rsid w:val="140C311D"/>
    <w:rsid w:val="14465682"/>
    <w:rsid w:val="14593E59"/>
    <w:rsid w:val="14770050"/>
    <w:rsid w:val="14961616"/>
    <w:rsid w:val="15545B7C"/>
    <w:rsid w:val="16276709"/>
    <w:rsid w:val="164825DB"/>
    <w:rsid w:val="17B500E2"/>
    <w:rsid w:val="17B72C71"/>
    <w:rsid w:val="18AD3F21"/>
    <w:rsid w:val="19113420"/>
    <w:rsid w:val="19322882"/>
    <w:rsid w:val="1A3B49D3"/>
    <w:rsid w:val="1A554A82"/>
    <w:rsid w:val="1A6E2469"/>
    <w:rsid w:val="1AD25332"/>
    <w:rsid w:val="1ADF3C68"/>
    <w:rsid w:val="1B167A9B"/>
    <w:rsid w:val="1B525A3A"/>
    <w:rsid w:val="1B7F4014"/>
    <w:rsid w:val="1BC872C4"/>
    <w:rsid w:val="1BD15BBA"/>
    <w:rsid w:val="1BD47E4D"/>
    <w:rsid w:val="1C2044E1"/>
    <w:rsid w:val="1C3C18AD"/>
    <w:rsid w:val="1CF74E44"/>
    <w:rsid w:val="1D576C81"/>
    <w:rsid w:val="1D756FD8"/>
    <w:rsid w:val="1DFE3E65"/>
    <w:rsid w:val="1E90178F"/>
    <w:rsid w:val="1EA82360"/>
    <w:rsid w:val="1FC33D6B"/>
    <w:rsid w:val="2004056C"/>
    <w:rsid w:val="20943C19"/>
    <w:rsid w:val="20B3409F"/>
    <w:rsid w:val="210D5718"/>
    <w:rsid w:val="21411C9A"/>
    <w:rsid w:val="22A81D4C"/>
    <w:rsid w:val="23A97579"/>
    <w:rsid w:val="23DA1943"/>
    <w:rsid w:val="23DC46F3"/>
    <w:rsid w:val="24E9595E"/>
    <w:rsid w:val="256F266F"/>
    <w:rsid w:val="25A247EC"/>
    <w:rsid w:val="25E14F8D"/>
    <w:rsid w:val="26061132"/>
    <w:rsid w:val="2725381D"/>
    <w:rsid w:val="277A5916"/>
    <w:rsid w:val="2780168E"/>
    <w:rsid w:val="279D73AE"/>
    <w:rsid w:val="285B4A35"/>
    <w:rsid w:val="286001FB"/>
    <w:rsid w:val="289E5D8E"/>
    <w:rsid w:val="28DA055D"/>
    <w:rsid w:val="28FD7399"/>
    <w:rsid w:val="296F2DDD"/>
    <w:rsid w:val="29950680"/>
    <w:rsid w:val="29E7300B"/>
    <w:rsid w:val="2A18258A"/>
    <w:rsid w:val="2AAE5148"/>
    <w:rsid w:val="2AE92B8B"/>
    <w:rsid w:val="2B133692"/>
    <w:rsid w:val="2B185933"/>
    <w:rsid w:val="2BF10EFE"/>
    <w:rsid w:val="2C311191"/>
    <w:rsid w:val="2C416D72"/>
    <w:rsid w:val="2CAD5E46"/>
    <w:rsid w:val="2D047A30"/>
    <w:rsid w:val="2D2D6F87"/>
    <w:rsid w:val="2D494239"/>
    <w:rsid w:val="2D6501FC"/>
    <w:rsid w:val="2E6C46A3"/>
    <w:rsid w:val="2EA72180"/>
    <w:rsid w:val="2ED705BB"/>
    <w:rsid w:val="2FB52D8D"/>
    <w:rsid w:val="303F6FB2"/>
    <w:rsid w:val="31063B02"/>
    <w:rsid w:val="312E32CE"/>
    <w:rsid w:val="31806DB6"/>
    <w:rsid w:val="3182062E"/>
    <w:rsid w:val="319A7FCA"/>
    <w:rsid w:val="32145A07"/>
    <w:rsid w:val="325F4087"/>
    <w:rsid w:val="334F3707"/>
    <w:rsid w:val="335E08A0"/>
    <w:rsid w:val="339064C2"/>
    <w:rsid w:val="339C6C14"/>
    <w:rsid w:val="34802932"/>
    <w:rsid w:val="348451A1"/>
    <w:rsid w:val="35383358"/>
    <w:rsid w:val="356203CC"/>
    <w:rsid w:val="35C52022"/>
    <w:rsid w:val="35EF72F8"/>
    <w:rsid w:val="361E2B75"/>
    <w:rsid w:val="369A0041"/>
    <w:rsid w:val="369A6E2C"/>
    <w:rsid w:val="36BB5176"/>
    <w:rsid w:val="37353608"/>
    <w:rsid w:val="37896C52"/>
    <w:rsid w:val="37EB761E"/>
    <w:rsid w:val="37F227DC"/>
    <w:rsid w:val="37FC2378"/>
    <w:rsid w:val="38072EB2"/>
    <w:rsid w:val="38DD5D05"/>
    <w:rsid w:val="3A093F07"/>
    <w:rsid w:val="3AA23689"/>
    <w:rsid w:val="3AAC27E9"/>
    <w:rsid w:val="3BE9676F"/>
    <w:rsid w:val="3C0B4511"/>
    <w:rsid w:val="3C460065"/>
    <w:rsid w:val="3C477110"/>
    <w:rsid w:val="3C7945AF"/>
    <w:rsid w:val="3C9C1A33"/>
    <w:rsid w:val="3CF61143"/>
    <w:rsid w:val="3DB41ED8"/>
    <w:rsid w:val="3DBB5DC7"/>
    <w:rsid w:val="3E4E0AB4"/>
    <w:rsid w:val="3E611D45"/>
    <w:rsid w:val="3FAB3A69"/>
    <w:rsid w:val="3FCD288A"/>
    <w:rsid w:val="3FEC3D0C"/>
    <w:rsid w:val="400851E1"/>
    <w:rsid w:val="40A40D4F"/>
    <w:rsid w:val="40F36293"/>
    <w:rsid w:val="419B2E13"/>
    <w:rsid w:val="41AA1D4A"/>
    <w:rsid w:val="42201879"/>
    <w:rsid w:val="42213106"/>
    <w:rsid w:val="4269060A"/>
    <w:rsid w:val="42A142B5"/>
    <w:rsid w:val="42F13B83"/>
    <w:rsid w:val="42FF0554"/>
    <w:rsid w:val="43377C8D"/>
    <w:rsid w:val="43432AF8"/>
    <w:rsid w:val="440B0B14"/>
    <w:rsid w:val="443B6DB9"/>
    <w:rsid w:val="45284A5E"/>
    <w:rsid w:val="455B5DA2"/>
    <w:rsid w:val="456B6431"/>
    <w:rsid w:val="45B85B30"/>
    <w:rsid w:val="45EA1A61"/>
    <w:rsid w:val="46B06807"/>
    <w:rsid w:val="46F7608A"/>
    <w:rsid w:val="471C462B"/>
    <w:rsid w:val="47874EA9"/>
    <w:rsid w:val="47B44676"/>
    <w:rsid w:val="47BB36B5"/>
    <w:rsid w:val="47FA1381"/>
    <w:rsid w:val="4803701A"/>
    <w:rsid w:val="480D1132"/>
    <w:rsid w:val="488A3D45"/>
    <w:rsid w:val="48AC74A2"/>
    <w:rsid w:val="49530312"/>
    <w:rsid w:val="496B4C67"/>
    <w:rsid w:val="49ED64C9"/>
    <w:rsid w:val="4A0F030B"/>
    <w:rsid w:val="4A82495E"/>
    <w:rsid w:val="4AF36E2F"/>
    <w:rsid w:val="4AF90BD3"/>
    <w:rsid w:val="4B063925"/>
    <w:rsid w:val="4B48499E"/>
    <w:rsid w:val="4B876D4C"/>
    <w:rsid w:val="4BDB5372"/>
    <w:rsid w:val="4C7A32E7"/>
    <w:rsid w:val="4CAC3C1B"/>
    <w:rsid w:val="4D702F81"/>
    <w:rsid w:val="4D8157F3"/>
    <w:rsid w:val="4DE64058"/>
    <w:rsid w:val="4E023E15"/>
    <w:rsid w:val="4F100820"/>
    <w:rsid w:val="4F3B50D5"/>
    <w:rsid w:val="4F744081"/>
    <w:rsid w:val="4F7725B8"/>
    <w:rsid w:val="4F88143C"/>
    <w:rsid w:val="4FB859F1"/>
    <w:rsid w:val="507A635B"/>
    <w:rsid w:val="50CC248F"/>
    <w:rsid w:val="50E96211"/>
    <w:rsid w:val="514207FD"/>
    <w:rsid w:val="5155611B"/>
    <w:rsid w:val="51A73905"/>
    <w:rsid w:val="52A43213"/>
    <w:rsid w:val="52C74869"/>
    <w:rsid w:val="532E7431"/>
    <w:rsid w:val="533C08A7"/>
    <w:rsid w:val="53BC7CB1"/>
    <w:rsid w:val="53DB2795"/>
    <w:rsid w:val="54237500"/>
    <w:rsid w:val="54361E74"/>
    <w:rsid w:val="54896BD1"/>
    <w:rsid w:val="54DB230D"/>
    <w:rsid w:val="55944C0E"/>
    <w:rsid w:val="559B2D78"/>
    <w:rsid w:val="55FB208C"/>
    <w:rsid w:val="56D72D37"/>
    <w:rsid w:val="576D3087"/>
    <w:rsid w:val="58201313"/>
    <w:rsid w:val="58201B3C"/>
    <w:rsid w:val="5826413E"/>
    <w:rsid w:val="585E53DF"/>
    <w:rsid w:val="58BC728D"/>
    <w:rsid w:val="592F5CB1"/>
    <w:rsid w:val="593A06B5"/>
    <w:rsid w:val="5A762450"/>
    <w:rsid w:val="5AC35A6B"/>
    <w:rsid w:val="5BD111F4"/>
    <w:rsid w:val="5C182A2D"/>
    <w:rsid w:val="5CC86EA4"/>
    <w:rsid w:val="5CE5193F"/>
    <w:rsid w:val="5CF13E48"/>
    <w:rsid w:val="5D0926E5"/>
    <w:rsid w:val="5E1436C8"/>
    <w:rsid w:val="5E2E6B91"/>
    <w:rsid w:val="5E3D507A"/>
    <w:rsid w:val="5F243677"/>
    <w:rsid w:val="5F4A16A1"/>
    <w:rsid w:val="5F9C69B7"/>
    <w:rsid w:val="600B12DB"/>
    <w:rsid w:val="606A017C"/>
    <w:rsid w:val="6130766C"/>
    <w:rsid w:val="61DC7186"/>
    <w:rsid w:val="621F0086"/>
    <w:rsid w:val="623844F4"/>
    <w:rsid w:val="62766E03"/>
    <w:rsid w:val="63531F8D"/>
    <w:rsid w:val="637D5CBB"/>
    <w:rsid w:val="638C227F"/>
    <w:rsid w:val="639B7CD8"/>
    <w:rsid w:val="63F01943"/>
    <w:rsid w:val="63FF0976"/>
    <w:rsid w:val="64256973"/>
    <w:rsid w:val="64901CDF"/>
    <w:rsid w:val="64A55079"/>
    <w:rsid w:val="64E102CB"/>
    <w:rsid w:val="64E12312"/>
    <w:rsid w:val="64E878B6"/>
    <w:rsid w:val="65DB74FA"/>
    <w:rsid w:val="67D6379C"/>
    <w:rsid w:val="67F437E0"/>
    <w:rsid w:val="697274F4"/>
    <w:rsid w:val="699B0B6F"/>
    <w:rsid w:val="69AE2C22"/>
    <w:rsid w:val="69B35505"/>
    <w:rsid w:val="69B705EC"/>
    <w:rsid w:val="69CE0BCF"/>
    <w:rsid w:val="6A7D3100"/>
    <w:rsid w:val="6A86285B"/>
    <w:rsid w:val="6AF6662F"/>
    <w:rsid w:val="6B442F1F"/>
    <w:rsid w:val="6BAA566B"/>
    <w:rsid w:val="6C261D5B"/>
    <w:rsid w:val="6CAE4CE7"/>
    <w:rsid w:val="6D2532AD"/>
    <w:rsid w:val="6D5A5776"/>
    <w:rsid w:val="6D7154DE"/>
    <w:rsid w:val="6E39717B"/>
    <w:rsid w:val="6F315B06"/>
    <w:rsid w:val="6FA05E83"/>
    <w:rsid w:val="6FCA2ACC"/>
    <w:rsid w:val="6FEE1FCA"/>
    <w:rsid w:val="700F08C0"/>
    <w:rsid w:val="704F0ED7"/>
    <w:rsid w:val="705339B2"/>
    <w:rsid w:val="705B714E"/>
    <w:rsid w:val="706F2E94"/>
    <w:rsid w:val="713E0F09"/>
    <w:rsid w:val="71933005"/>
    <w:rsid w:val="71CF3736"/>
    <w:rsid w:val="72DA44FF"/>
    <w:rsid w:val="72EB15F3"/>
    <w:rsid w:val="73E01848"/>
    <w:rsid w:val="742762A4"/>
    <w:rsid w:val="742A559B"/>
    <w:rsid w:val="7443172F"/>
    <w:rsid w:val="74E22F5B"/>
    <w:rsid w:val="74E60521"/>
    <w:rsid w:val="75821800"/>
    <w:rsid w:val="75957E1E"/>
    <w:rsid w:val="75A574BF"/>
    <w:rsid w:val="763E3477"/>
    <w:rsid w:val="768371E5"/>
    <w:rsid w:val="77037899"/>
    <w:rsid w:val="77AA65A5"/>
    <w:rsid w:val="77AB445A"/>
    <w:rsid w:val="7850276C"/>
    <w:rsid w:val="78947788"/>
    <w:rsid w:val="7901354B"/>
    <w:rsid w:val="790B065A"/>
    <w:rsid w:val="7A2F16EC"/>
    <w:rsid w:val="7A3B6C0C"/>
    <w:rsid w:val="7A7D52FE"/>
    <w:rsid w:val="7AC73B44"/>
    <w:rsid w:val="7ACD67E3"/>
    <w:rsid w:val="7AD46261"/>
    <w:rsid w:val="7AF841F6"/>
    <w:rsid w:val="7B29035B"/>
    <w:rsid w:val="7B3B3AE3"/>
    <w:rsid w:val="7B4231CA"/>
    <w:rsid w:val="7B950A84"/>
    <w:rsid w:val="7BB52A0C"/>
    <w:rsid w:val="7BFD3595"/>
    <w:rsid w:val="7D2D59EC"/>
    <w:rsid w:val="7DD00F61"/>
    <w:rsid w:val="7DD24CD9"/>
    <w:rsid w:val="7E1564F7"/>
    <w:rsid w:val="7E1B10B7"/>
    <w:rsid w:val="7E5F4093"/>
    <w:rsid w:val="7F21630D"/>
    <w:rsid w:val="7F3C557D"/>
    <w:rsid w:val="7F7C3A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iPriority="0" w:semiHidden="0" w:name="envelope return"/>
    <w:lsdException w:uiPriority="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153"/>
    <w:qFormat/>
    <w:uiPriority w:val="0"/>
    <w:pPr>
      <w:keepNext/>
      <w:keepLines/>
      <w:spacing w:before="340" w:after="330" w:line="576" w:lineRule="auto"/>
      <w:outlineLvl w:val="0"/>
    </w:pPr>
    <w:rPr>
      <w:rFonts w:ascii="Times New Roman" w:hAnsi="Times New Roman"/>
      <w:b/>
      <w:kern w:val="44"/>
      <w:sz w:val="44"/>
      <w:szCs w:val="20"/>
    </w:rPr>
  </w:style>
  <w:style w:type="paragraph" w:styleId="5">
    <w:name w:val="heading 2"/>
    <w:basedOn w:val="1"/>
    <w:next w:val="1"/>
    <w:link w:val="124"/>
    <w:qFormat/>
    <w:uiPriority w:val="0"/>
    <w:pPr>
      <w:keepNext/>
      <w:keepLines/>
      <w:spacing w:before="60" w:after="60" w:line="413" w:lineRule="auto"/>
      <w:outlineLvl w:val="1"/>
    </w:pPr>
    <w:rPr>
      <w:rFonts w:ascii="Arial" w:hAnsi="Arial" w:eastAsia="黑体"/>
      <w:b/>
      <w:bCs/>
      <w:szCs w:val="32"/>
    </w:rPr>
  </w:style>
  <w:style w:type="paragraph" w:styleId="6">
    <w:name w:val="heading 3"/>
    <w:basedOn w:val="1"/>
    <w:next w:val="1"/>
    <w:link w:val="154"/>
    <w:qFormat/>
    <w:uiPriority w:val="0"/>
    <w:pPr>
      <w:keepNext/>
      <w:keepLines/>
      <w:autoSpaceDE w:val="0"/>
      <w:autoSpaceDN w:val="0"/>
      <w:adjustRightInd w:val="0"/>
      <w:spacing w:before="260" w:after="260" w:line="416" w:lineRule="atLeast"/>
      <w:jc w:val="left"/>
      <w:outlineLvl w:val="2"/>
    </w:pPr>
    <w:rPr>
      <w:rFonts w:hint="eastAsia" w:ascii="宋体" w:hAnsi="宋体"/>
      <w:b/>
      <w:sz w:val="32"/>
      <w:szCs w:val="20"/>
    </w:rPr>
  </w:style>
  <w:style w:type="paragraph" w:styleId="7">
    <w:name w:val="heading 4"/>
    <w:basedOn w:val="1"/>
    <w:next w:val="1"/>
    <w:link w:val="155"/>
    <w:qFormat/>
    <w:uiPriority w:val="0"/>
    <w:pPr>
      <w:keepNext/>
      <w:jc w:val="center"/>
      <w:outlineLvl w:val="3"/>
    </w:pPr>
    <w:rPr>
      <w:rFonts w:eastAsia="新宋体"/>
      <w:kern w:val="0"/>
      <w:sz w:val="30"/>
      <w:szCs w:val="21"/>
    </w:rPr>
  </w:style>
  <w:style w:type="paragraph" w:styleId="8">
    <w:name w:val="heading 5"/>
    <w:basedOn w:val="1"/>
    <w:next w:val="1"/>
    <w:link w:val="125"/>
    <w:qFormat/>
    <w:uiPriority w:val="0"/>
    <w:pPr>
      <w:keepNext/>
      <w:keepLines/>
      <w:spacing w:before="280" w:after="290" w:line="376" w:lineRule="auto"/>
      <w:outlineLvl w:val="4"/>
    </w:pPr>
    <w:rPr>
      <w:rFonts w:ascii="Times New Roman" w:hAnsi="Times New Roman"/>
      <w:b/>
      <w:bCs/>
      <w:sz w:val="28"/>
      <w:szCs w:val="28"/>
    </w:rPr>
  </w:style>
  <w:style w:type="paragraph" w:styleId="9">
    <w:name w:val="heading 6"/>
    <w:basedOn w:val="1"/>
    <w:next w:val="1"/>
    <w:link w:val="126"/>
    <w:qFormat/>
    <w:uiPriority w:val="0"/>
    <w:pPr>
      <w:keepNext/>
      <w:keepLines/>
      <w:spacing w:before="240" w:after="64" w:line="317" w:lineRule="auto"/>
      <w:outlineLvl w:val="5"/>
    </w:pPr>
    <w:rPr>
      <w:rFonts w:ascii="Cambria" w:hAnsi="Cambria"/>
      <w:b/>
      <w:bCs/>
      <w:sz w:val="24"/>
    </w:rPr>
  </w:style>
  <w:style w:type="paragraph" w:styleId="10">
    <w:name w:val="heading 7"/>
    <w:basedOn w:val="1"/>
    <w:next w:val="1"/>
    <w:link w:val="127"/>
    <w:qFormat/>
    <w:uiPriority w:val="0"/>
    <w:pPr>
      <w:keepNext/>
      <w:keepLines/>
      <w:spacing w:before="240" w:after="64" w:line="317" w:lineRule="auto"/>
      <w:outlineLvl w:val="6"/>
    </w:pPr>
    <w:rPr>
      <w:b/>
      <w:bCs/>
      <w:sz w:val="24"/>
    </w:rPr>
  </w:style>
  <w:style w:type="paragraph" w:styleId="11">
    <w:name w:val="heading 8"/>
    <w:basedOn w:val="1"/>
    <w:next w:val="1"/>
    <w:link w:val="128"/>
    <w:qFormat/>
    <w:uiPriority w:val="0"/>
    <w:pPr>
      <w:keepNext/>
      <w:keepLines/>
      <w:spacing w:before="240" w:after="64" w:line="317" w:lineRule="auto"/>
      <w:outlineLvl w:val="7"/>
    </w:pPr>
    <w:rPr>
      <w:rFonts w:ascii="Cambria" w:hAnsi="Cambria"/>
      <w:sz w:val="24"/>
    </w:rPr>
  </w:style>
  <w:style w:type="paragraph" w:styleId="12">
    <w:name w:val="heading 9"/>
    <w:basedOn w:val="1"/>
    <w:next w:val="1"/>
    <w:link w:val="129"/>
    <w:qFormat/>
    <w:uiPriority w:val="0"/>
    <w:pPr>
      <w:keepNext/>
      <w:keepLines/>
      <w:spacing w:before="240" w:after="64" w:line="317" w:lineRule="auto"/>
      <w:outlineLvl w:val="8"/>
    </w:pPr>
    <w:rPr>
      <w:rFonts w:ascii="Cambria" w:hAnsi="Cambria"/>
      <w:szCs w:val="21"/>
    </w:rPr>
  </w:style>
  <w:style w:type="character" w:default="1" w:styleId="92">
    <w:name w:val="Default Paragraph Font"/>
    <w:semiHidden/>
    <w:unhideWhenUsed/>
    <w:qFormat/>
    <w:uiPriority w:val="1"/>
  </w:style>
  <w:style w:type="table" w:default="1" w:styleId="90">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styleId="3">
    <w:name w:val="macro"/>
    <w:link w:val="13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3">
    <w:name w:val="List 3"/>
    <w:basedOn w:val="1"/>
    <w:uiPriority w:val="0"/>
    <w:pPr>
      <w:ind w:left="100" w:leftChars="400" w:hanging="200" w:hangingChars="200"/>
    </w:pPr>
    <w:rPr>
      <w:rFonts w:ascii="Times New Roman" w:hAnsi="Times New Roman"/>
    </w:rPr>
  </w:style>
  <w:style w:type="paragraph" w:styleId="14">
    <w:name w:val="toc 7"/>
    <w:basedOn w:val="1"/>
    <w:next w:val="1"/>
    <w:qFormat/>
    <w:uiPriority w:val="0"/>
    <w:pPr>
      <w:ind w:left="2520" w:leftChars="1200"/>
    </w:pPr>
    <w:rPr>
      <w:szCs w:val="22"/>
    </w:rPr>
  </w:style>
  <w:style w:type="paragraph" w:styleId="15">
    <w:name w:val="List Number 2"/>
    <w:basedOn w:val="1"/>
    <w:uiPriority w:val="0"/>
    <w:pPr>
      <w:numPr>
        <w:ilvl w:val="0"/>
        <w:numId w:val="1"/>
      </w:numPr>
      <w:tabs>
        <w:tab w:val="left" w:pos="780"/>
        <w:tab w:val="clear" w:pos="1200"/>
      </w:tabs>
      <w:ind w:left="780" w:leftChars="200"/>
    </w:pPr>
    <w:rPr>
      <w:rFonts w:ascii="Times New Roman" w:hAnsi="Times New Roman"/>
    </w:rPr>
  </w:style>
  <w:style w:type="paragraph" w:styleId="16">
    <w:name w:val="table of authorities"/>
    <w:basedOn w:val="1"/>
    <w:next w:val="1"/>
    <w:qFormat/>
    <w:uiPriority w:val="0"/>
    <w:pPr>
      <w:ind w:left="420" w:leftChars="200"/>
    </w:pPr>
    <w:rPr>
      <w:rFonts w:ascii="Times New Roman" w:hAnsi="Times New Roman"/>
    </w:rPr>
  </w:style>
  <w:style w:type="paragraph" w:styleId="17">
    <w:name w:val="Note Heading"/>
    <w:basedOn w:val="1"/>
    <w:next w:val="1"/>
    <w:link w:val="131"/>
    <w:qFormat/>
    <w:uiPriority w:val="0"/>
    <w:pPr>
      <w:jc w:val="center"/>
    </w:pPr>
    <w:rPr>
      <w:rFonts w:ascii="Times New Roman" w:hAnsi="Times New Roman"/>
    </w:rPr>
  </w:style>
  <w:style w:type="paragraph" w:styleId="18">
    <w:name w:val="List Bullet 4"/>
    <w:basedOn w:val="1"/>
    <w:qFormat/>
    <w:uiPriority w:val="0"/>
    <w:pPr>
      <w:numPr>
        <w:ilvl w:val="0"/>
        <w:numId w:val="2"/>
      </w:numPr>
      <w:tabs>
        <w:tab w:val="left" w:pos="1620"/>
        <w:tab w:val="clear" w:pos="2040"/>
      </w:tabs>
      <w:ind w:left="1620" w:leftChars="600"/>
    </w:pPr>
    <w:rPr>
      <w:rFonts w:ascii="Times New Roman" w:hAnsi="Times New Roman"/>
    </w:rPr>
  </w:style>
  <w:style w:type="paragraph" w:styleId="19">
    <w:name w:val="index 8"/>
    <w:basedOn w:val="1"/>
    <w:next w:val="1"/>
    <w:qFormat/>
    <w:uiPriority w:val="0"/>
    <w:pPr>
      <w:ind w:left="1400" w:leftChars="1400"/>
    </w:pPr>
    <w:rPr>
      <w:rFonts w:ascii="Times New Roman" w:hAnsi="Times New Roman"/>
    </w:rPr>
  </w:style>
  <w:style w:type="paragraph" w:styleId="20">
    <w:name w:val="E-mail Signature"/>
    <w:basedOn w:val="1"/>
    <w:link w:val="132"/>
    <w:qFormat/>
    <w:uiPriority w:val="0"/>
    <w:rPr>
      <w:rFonts w:ascii="Times New Roman" w:hAnsi="Times New Roman"/>
    </w:rPr>
  </w:style>
  <w:style w:type="paragraph" w:styleId="21">
    <w:name w:val="List Number"/>
    <w:basedOn w:val="1"/>
    <w:qFormat/>
    <w:uiPriority w:val="0"/>
    <w:pPr>
      <w:numPr>
        <w:ilvl w:val="0"/>
        <w:numId w:val="3"/>
      </w:numPr>
      <w:tabs>
        <w:tab w:val="left" w:pos="360"/>
        <w:tab w:val="clear" w:pos="780"/>
      </w:tabs>
      <w:ind w:left="360"/>
    </w:pPr>
    <w:rPr>
      <w:rFonts w:ascii="Times New Roman" w:hAnsi="Times New Roman"/>
    </w:rPr>
  </w:style>
  <w:style w:type="paragraph" w:styleId="22">
    <w:name w:val="Normal Indent"/>
    <w:basedOn w:val="1"/>
    <w:link w:val="156"/>
    <w:qFormat/>
    <w:uiPriority w:val="0"/>
    <w:pPr>
      <w:widowControl/>
      <w:ind w:firstLine="420"/>
      <w:jc w:val="left"/>
    </w:pPr>
    <w:rPr>
      <w:rFonts w:ascii="Times New Roman" w:hAnsi="Times New Roman"/>
      <w:sz w:val="20"/>
    </w:rPr>
  </w:style>
  <w:style w:type="paragraph" w:styleId="23">
    <w:name w:val="caption"/>
    <w:basedOn w:val="1"/>
    <w:next w:val="1"/>
    <w:qFormat/>
    <w:uiPriority w:val="0"/>
    <w:rPr>
      <w:rFonts w:ascii="Cambria" w:hAnsi="Cambria" w:eastAsia="黑体"/>
      <w:sz w:val="20"/>
      <w:szCs w:val="20"/>
    </w:rPr>
  </w:style>
  <w:style w:type="paragraph" w:styleId="24">
    <w:name w:val="index 5"/>
    <w:basedOn w:val="1"/>
    <w:next w:val="1"/>
    <w:uiPriority w:val="0"/>
    <w:pPr>
      <w:ind w:left="800" w:leftChars="800"/>
    </w:pPr>
    <w:rPr>
      <w:rFonts w:ascii="Times New Roman" w:hAnsi="Times New Roman"/>
    </w:rPr>
  </w:style>
  <w:style w:type="paragraph" w:styleId="25">
    <w:name w:val="List Bullet"/>
    <w:basedOn w:val="1"/>
    <w:qFormat/>
    <w:uiPriority w:val="0"/>
    <w:pPr>
      <w:numPr>
        <w:ilvl w:val="0"/>
        <w:numId w:val="4"/>
      </w:numPr>
      <w:tabs>
        <w:tab w:val="left" w:pos="360"/>
        <w:tab w:val="clear" w:pos="780"/>
      </w:tabs>
      <w:ind w:left="360"/>
    </w:pPr>
    <w:rPr>
      <w:rFonts w:ascii="Times New Roman" w:hAnsi="Times New Roman"/>
    </w:rPr>
  </w:style>
  <w:style w:type="paragraph" w:styleId="26">
    <w:name w:val="envelope address"/>
    <w:basedOn w:val="1"/>
    <w:qFormat/>
    <w:uiPriority w:val="0"/>
    <w:pPr>
      <w:framePr w:w="7920" w:h="1980" w:hRule="exact" w:hSpace="180" w:wrap="around" w:vAnchor="margin" w:hAnchor="page" w:xAlign="center" w:yAlign="bottom"/>
      <w:snapToGrid w:val="0"/>
      <w:ind w:left="100" w:leftChars="1400"/>
    </w:pPr>
    <w:rPr>
      <w:rFonts w:ascii="Arial" w:hAnsi="Arial" w:cs="Arial"/>
      <w:sz w:val="24"/>
    </w:rPr>
  </w:style>
  <w:style w:type="paragraph" w:styleId="27">
    <w:name w:val="Document Map"/>
    <w:basedOn w:val="1"/>
    <w:link w:val="133"/>
    <w:qFormat/>
    <w:uiPriority w:val="0"/>
    <w:rPr>
      <w:rFonts w:ascii="宋体" w:hAnsi="Times New Roman"/>
      <w:sz w:val="18"/>
      <w:szCs w:val="18"/>
    </w:rPr>
  </w:style>
  <w:style w:type="paragraph" w:styleId="28">
    <w:name w:val="toa heading"/>
    <w:basedOn w:val="1"/>
    <w:next w:val="1"/>
    <w:qFormat/>
    <w:uiPriority w:val="0"/>
    <w:pPr>
      <w:widowControl/>
      <w:spacing w:before="120"/>
      <w:jc w:val="left"/>
    </w:pPr>
    <w:rPr>
      <w:rFonts w:ascii="Arial" w:hAnsi="Arial" w:eastAsia="宋体fal" w:cs="Arial"/>
      <w:kern w:val="0"/>
      <w:sz w:val="24"/>
    </w:rPr>
  </w:style>
  <w:style w:type="paragraph" w:styleId="29">
    <w:name w:val="annotation text"/>
    <w:basedOn w:val="1"/>
    <w:link w:val="150"/>
    <w:unhideWhenUsed/>
    <w:qFormat/>
    <w:uiPriority w:val="0"/>
    <w:pPr>
      <w:jc w:val="left"/>
    </w:pPr>
  </w:style>
  <w:style w:type="paragraph" w:styleId="30">
    <w:name w:val="index 6"/>
    <w:basedOn w:val="1"/>
    <w:next w:val="1"/>
    <w:qFormat/>
    <w:uiPriority w:val="0"/>
    <w:pPr>
      <w:ind w:left="1000" w:leftChars="1000"/>
    </w:pPr>
    <w:rPr>
      <w:rFonts w:ascii="Times New Roman" w:hAnsi="Times New Roman"/>
    </w:rPr>
  </w:style>
  <w:style w:type="paragraph" w:styleId="31">
    <w:name w:val="Salutation"/>
    <w:basedOn w:val="1"/>
    <w:next w:val="1"/>
    <w:link w:val="134"/>
    <w:qFormat/>
    <w:uiPriority w:val="0"/>
    <w:pPr>
      <w:widowControl/>
      <w:jc w:val="left"/>
    </w:pPr>
    <w:rPr>
      <w:rFonts w:ascii="Times New Roman" w:hAnsi="Times New Roman" w:eastAsia="Times New Roman"/>
      <w:kern w:val="0"/>
      <w:sz w:val="30"/>
      <w:szCs w:val="20"/>
    </w:rPr>
  </w:style>
  <w:style w:type="paragraph" w:styleId="32">
    <w:name w:val="Body Text 3"/>
    <w:basedOn w:val="1"/>
    <w:link w:val="135"/>
    <w:qFormat/>
    <w:uiPriority w:val="0"/>
    <w:pPr>
      <w:spacing w:line="500" w:lineRule="exact"/>
    </w:pPr>
    <w:rPr>
      <w:rFonts w:ascii="Times New Roman" w:hAnsi="Times New Roman" w:eastAsia="Times New Roman"/>
      <w:color w:val="000000"/>
      <w:sz w:val="24"/>
      <w:szCs w:val="20"/>
    </w:rPr>
  </w:style>
  <w:style w:type="paragraph" w:styleId="33">
    <w:name w:val="Closing"/>
    <w:basedOn w:val="1"/>
    <w:link w:val="136"/>
    <w:qFormat/>
    <w:uiPriority w:val="0"/>
    <w:pPr>
      <w:ind w:left="100" w:leftChars="2100"/>
    </w:pPr>
    <w:rPr>
      <w:rFonts w:ascii="Times New Roman" w:hAnsi="Times New Roman"/>
    </w:rPr>
  </w:style>
  <w:style w:type="paragraph" w:styleId="34">
    <w:name w:val="List Bullet 3"/>
    <w:basedOn w:val="1"/>
    <w:qFormat/>
    <w:uiPriority w:val="0"/>
    <w:pPr>
      <w:numPr>
        <w:ilvl w:val="0"/>
        <w:numId w:val="5"/>
      </w:numPr>
      <w:tabs>
        <w:tab w:val="left" w:pos="1200"/>
        <w:tab w:val="clear" w:pos="1620"/>
      </w:tabs>
      <w:ind w:left="1200" w:leftChars="400"/>
    </w:pPr>
    <w:rPr>
      <w:rFonts w:ascii="Times New Roman" w:hAnsi="Times New Roman"/>
    </w:rPr>
  </w:style>
  <w:style w:type="paragraph" w:styleId="35">
    <w:name w:val="Body Text"/>
    <w:basedOn w:val="1"/>
    <w:next w:val="1"/>
    <w:link w:val="158"/>
    <w:qFormat/>
    <w:uiPriority w:val="0"/>
    <w:pPr>
      <w:spacing w:after="120"/>
    </w:pPr>
    <w:rPr>
      <w:rFonts w:ascii="Times New Roman" w:hAnsi="Times New Roman"/>
      <w:szCs w:val="20"/>
    </w:rPr>
  </w:style>
  <w:style w:type="paragraph" w:styleId="36">
    <w:name w:val="Body Text Indent"/>
    <w:basedOn w:val="1"/>
    <w:next w:val="37"/>
    <w:link w:val="159"/>
    <w:qFormat/>
    <w:uiPriority w:val="0"/>
    <w:pPr>
      <w:ind w:left="420" w:leftChars="200"/>
    </w:pPr>
  </w:style>
  <w:style w:type="paragraph" w:styleId="37">
    <w:name w:val="envelope return"/>
    <w:basedOn w:val="1"/>
    <w:unhideWhenUsed/>
    <w:qFormat/>
    <w:uiPriority w:val="0"/>
    <w:pPr>
      <w:snapToGrid w:val="0"/>
    </w:pPr>
    <w:rPr>
      <w:rFonts w:ascii="Arial" w:hAnsi="Arial"/>
    </w:rPr>
  </w:style>
  <w:style w:type="paragraph" w:styleId="38">
    <w:name w:val="List Number 3"/>
    <w:basedOn w:val="1"/>
    <w:qFormat/>
    <w:uiPriority w:val="0"/>
    <w:pPr>
      <w:numPr>
        <w:ilvl w:val="0"/>
        <w:numId w:val="6"/>
      </w:numPr>
      <w:tabs>
        <w:tab w:val="left" w:pos="1200"/>
        <w:tab w:val="clear" w:pos="1620"/>
      </w:tabs>
      <w:ind w:left="1200" w:leftChars="400"/>
    </w:pPr>
    <w:rPr>
      <w:rFonts w:ascii="Times New Roman" w:hAnsi="Times New Roman"/>
    </w:rPr>
  </w:style>
  <w:style w:type="paragraph" w:styleId="39">
    <w:name w:val="List 2"/>
    <w:basedOn w:val="1"/>
    <w:qFormat/>
    <w:uiPriority w:val="0"/>
    <w:pPr>
      <w:ind w:left="100" w:leftChars="200" w:hanging="200" w:hangingChars="200"/>
    </w:pPr>
    <w:rPr>
      <w:rFonts w:ascii="Times New Roman" w:hAnsi="Times New Roman"/>
    </w:rPr>
  </w:style>
  <w:style w:type="paragraph" w:styleId="40">
    <w:name w:val="List Continue"/>
    <w:basedOn w:val="1"/>
    <w:qFormat/>
    <w:uiPriority w:val="0"/>
    <w:pPr>
      <w:spacing w:after="120"/>
      <w:ind w:left="420" w:leftChars="200"/>
    </w:pPr>
    <w:rPr>
      <w:rFonts w:ascii="Times New Roman" w:hAnsi="Times New Roman"/>
    </w:rPr>
  </w:style>
  <w:style w:type="paragraph" w:styleId="41">
    <w:name w:val="Block Text"/>
    <w:basedOn w:val="1"/>
    <w:link w:val="160"/>
    <w:qFormat/>
    <w:uiPriority w:val="0"/>
    <w:pPr>
      <w:spacing w:line="360" w:lineRule="auto"/>
      <w:ind w:right="210" w:rightChars="100" w:firstLine="560" w:firstLineChars="200"/>
    </w:pPr>
    <w:rPr>
      <w:rFonts w:ascii="宋体" w:hAnsi="宋体"/>
      <w:color w:val="000000"/>
      <w:spacing w:val="20"/>
      <w:kern w:val="24"/>
      <w:sz w:val="24"/>
      <w:szCs w:val="18"/>
    </w:rPr>
  </w:style>
  <w:style w:type="paragraph" w:styleId="42">
    <w:name w:val="List Bullet 2"/>
    <w:basedOn w:val="1"/>
    <w:qFormat/>
    <w:uiPriority w:val="0"/>
    <w:pPr>
      <w:numPr>
        <w:ilvl w:val="0"/>
        <w:numId w:val="7"/>
      </w:numPr>
      <w:tabs>
        <w:tab w:val="left" w:pos="780"/>
        <w:tab w:val="clear" w:pos="1200"/>
      </w:tabs>
      <w:ind w:left="780" w:leftChars="200"/>
    </w:pPr>
    <w:rPr>
      <w:rFonts w:ascii="Times New Roman" w:hAnsi="Times New Roman"/>
    </w:rPr>
  </w:style>
  <w:style w:type="paragraph" w:styleId="43">
    <w:name w:val="HTML Address"/>
    <w:basedOn w:val="1"/>
    <w:link w:val="138"/>
    <w:qFormat/>
    <w:uiPriority w:val="0"/>
    <w:rPr>
      <w:rFonts w:ascii="Times New Roman" w:hAnsi="Times New Roman"/>
      <w:i/>
      <w:iCs/>
    </w:rPr>
  </w:style>
  <w:style w:type="paragraph" w:styleId="44">
    <w:name w:val="index 4"/>
    <w:basedOn w:val="1"/>
    <w:next w:val="1"/>
    <w:qFormat/>
    <w:uiPriority w:val="0"/>
    <w:pPr>
      <w:ind w:left="600" w:leftChars="600"/>
    </w:pPr>
    <w:rPr>
      <w:rFonts w:ascii="Times New Roman" w:hAnsi="Times New Roman"/>
    </w:rPr>
  </w:style>
  <w:style w:type="paragraph" w:styleId="45">
    <w:name w:val="toc 5"/>
    <w:basedOn w:val="1"/>
    <w:next w:val="1"/>
    <w:qFormat/>
    <w:uiPriority w:val="0"/>
    <w:pPr>
      <w:ind w:left="1680" w:leftChars="800"/>
    </w:pPr>
    <w:rPr>
      <w:szCs w:val="22"/>
    </w:rPr>
  </w:style>
  <w:style w:type="paragraph" w:styleId="46">
    <w:name w:val="toc 3"/>
    <w:basedOn w:val="47"/>
    <w:next w:val="47"/>
    <w:qFormat/>
    <w:uiPriority w:val="0"/>
    <w:pPr>
      <w:ind w:left="840" w:leftChars="400"/>
    </w:pPr>
  </w:style>
  <w:style w:type="paragraph" w:customStyle="1" w:styleId="47">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8">
    <w:name w:val="Plain Text"/>
    <w:basedOn w:val="1"/>
    <w:next w:val="1"/>
    <w:link w:val="161"/>
    <w:qFormat/>
    <w:uiPriority w:val="0"/>
    <w:rPr>
      <w:rFonts w:hint="eastAsia" w:ascii="宋体" w:hAnsi="Courier New"/>
      <w:szCs w:val="20"/>
    </w:rPr>
  </w:style>
  <w:style w:type="paragraph" w:styleId="49">
    <w:name w:val="List Bullet 5"/>
    <w:basedOn w:val="1"/>
    <w:qFormat/>
    <w:uiPriority w:val="0"/>
    <w:pPr>
      <w:numPr>
        <w:ilvl w:val="0"/>
        <w:numId w:val="8"/>
      </w:numPr>
    </w:pPr>
    <w:rPr>
      <w:rFonts w:ascii="Times New Roman" w:hAnsi="Times New Roman"/>
    </w:rPr>
  </w:style>
  <w:style w:type="paragraph" w:styleId="50">
    <w:name w:val="List Number 4"/>
    <w:basedOn w:val="1"/>
    <w:qFormat/>
    <w:uiPriority w:val="0"/>
    <w:pPr>
      <w:tabs>
        <w:tab w:val="left" w:pos="1620"/>
      </w:tabs>
      <w:ind w:left="1620" w:leftChars="600" w:hanging="360"/>
    </w:pPr>
    <w:rPr>
      <w:rFonts w:ascii="Times New Roman" w:hAnsi="Times New Roman"/>
    </w:rPr>
  </w:style>
  <w:style w:type="paragraph" w:styleId="51">
    <w:name w:val="toc 8"/>
    <w:basedOn w:val="1"/>
    <w:next w:val="1"/>
    <w:qFormat/>
    <w:uiPriority w:val="0"/>
    <w:pPr>
      <w:ind w:left="2940" w:leftChars="1400"/>
    </w:pPr>
    <w:rPr>
      <w:szCs w:val="22"/>
    </w:rPr>
  </w:style>
  <w:style w:type="paragraph" w:styleId="52">
    <w:name w:val="index 3"/>
    <w:basedOn w:val="1"/>
    <w:next w:val="1"/>
    <w:qFormat/>
    <w:uiPriority w:val="0"/>
    <w:pPr>
      <w:ind w:left="400" w:leftChars="400"/>
    </w:pPr>
    <w:rPr>
      <w:rFonts w:ascii="Times New Roman" w:hAnsi="Times New Roman"/>
    </w:rPr>
  </w:style>
  <w:style w:type="paragraph" w:styleId="53">
    <w:name w:val="Date"/>
    <w:basedOn w:val="1"/>
    <w:next w:val="1"/>
    <w:link w:val="139"/>
    <w:qFormat/>
    <w:uiPriority w:val="0"/>
    <w:pPr>
      <w:ind w:left="100" w:leftChars="2500"/>
    </w:pPr>
    <w:rPr>
      <w:rFonts w:ascii="Times New Roman" w:hAnsi="Times New Roman"/>
    </w:rPr>
  </w:style>
  <w:style w:type="paragraph" w:styleId="54">
    <w:name w:val="Body Text Indent 2"/>
    <w:basedOn w:val="1"/>
    <w:link w:val="140"/>
    <w:qFormat/>
    <w:uiPriority w:val="0"/>
    <w:pPr>
      <w:spacing w:after="120" w:line="480" w:lineRule="auto"/>
      <w:ind w:left="420" w:leftChars="200"/>
    </w:pPr>
    <w:rPr>
      <w:rFonts w:ascii="Times New Roman" w:hAnsi="Times New Roman"/>
    </w:rPr>
  </w:style>
  <w:style w:type="paragraph" w:styleId="55">
    <w:name w:val="endnote text"/>
    <w:basedOn w:val="1"/>
    <w:link w:val="141"/>
    <w:qFormat/>
    <w:uiPriority w:val="0"/>
    <w:pPr>
      <w:snapToGrid w:val="0"/>
      <w:jc w:val="left"/>
    </w:pPr>
    <w:rPr>
      <w:rFonts w:ascii="Times New Roman" w:hAnsi="Times New Roman"/>
    </w:rPr>
  </w:style>
  <w:style w:type="paragraph" w:styleId="56">
    <w:name w:val="List Continue 5"/>
    <w:basedOn w:val="1"/>
    <w:qFormat/>
    <w:uiPriority w:val="0"/>
    <w:pPr>
      <w:numPr>
        <w:ilvl w:val="0"/>
        <w:numId w:val="9"/>
      </w:numPr>
      <w:tabs>
        <w:tab w:val="clear" w:pos="360"/>
      </w:tabs>
      <w:spacing w:after="120"/>
      <w:ind w:left="2100" w:leftChars="1000" w:firstLine="0"/>
    </w:pPr>
    <w:rPr>
      <w:rFonts w:ascii="Times New Roman" w:hAnsi="Times New Roman"/>
    </w:rPr>
  </w:style>
  <w:style w:type="paragraph" w:styleId="57">
    <w:name w:val="Balloon Text"/>
    <w:basedOn w:val="1"/>
    <w:link w:val="142"/>
    <w:qFormat/>
    <w:uiPriority w:val="0"/>
    <w:rPr>
      <w:rFonts w:ascii="Times New Roman" w:hAnsi="Times New Roman"/>
      <w:sz w:val="18"/>
      <w:szCs w:val="18"/>
    </w:rPr>
  </w:style>
  <w:style w:type="paragraph" w:styleId="58">
    <w:name w:val="footer"/>
    <w:basedOn w:val="1"/>
    <w:link w:val="109"/>
    <w:qFormat/>
    <w:uiPriority w:val="0"/>
    <w:pPr>
      <w:tabs>
        <w:tab w:val="center" w:pos="4153"/>
        <w:tab w:val="right" w:pos="8306"/>
      </w:tabs>
      <w:snapToGrid w:val="0"/>
      <w:jc w:val="left"/>
    </w:pPr>
    <w:rPr>
      <w:sz w:val="18"/>
    </w:rPr>
  </w:style>
  <w:style w:type="paragraph" w:styleId="59">
    <w:name w:val="header"/>
    <w:basedOn w:val="1"/>
    <w:link w:val="16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0">
    <w:name w:val="Signature"/>
    <w:basedOn w:val="1"/>
    <w:link w:val="143"/>
    <w:qFormat/>
    <w:uiPriority w:val="0"/>
    <w:pPr>
      <w:ind w:left="100" w:leftChars="2100"/>
    </w:pPr>
    <w:rPr>
      <w:rFonts w:ascii="Times New Roman" w:hAnsi="Times New Roman"/>
    </w:rPr>
  </w:style>
  <w:style w:type="paragraph" w:styleId="61">
    <w:name w:val="toc 1"/>
    <w:basedOn w:val="1"/>
    <w:next w:val="1"/>
    <w:qFormat/>
    <w:uiPriority w:val="0"/>
    <w:pPr>
      <w:spacing w:before="60" w:line="400" w:lineRule="exact"/>
    </w:pPr>
    <w:rPr>
      <w:rFonts w:ascii="Times New Roman" w:hAnsi="Times New Roman" w:eastAsia="黑体"/>
    </w:rPr>
  </w:style>
  <w:style w:type="paragraph" w:styleId="62">
    <w:name w:val="List Continue 4"/>
    <w:basedOn w:val="1"/>
    <w:qFormat/>
    <w:uiPriority w:val="0"/>
    <w:pPr>
      <w:spacing w:after="120"/>
      <w:ind w:left="1680" w:leftChars="800"/>
    </w:pPr>
    <w:rPr>
      <w:rFonts w:ascii="Times New Roman" w:hAnsi="Times New Roman"/>
    </w:rPr>
  </w:style>
  <w:style w:type="paragraph" w:styleId="63">
    <w:name w:val="toc 4"/>
    <w:basedOn w:val="47"/>
    <w:next w:val="47"/>
    <w:qFormat/>
    <w:uiPriority w:val="0"/>
    <w:pPr>
      <w:ind w:left="1260" w:leftChars="600"/>
    </w:pPr>
    <w:rPr>
      <w:rFonts w:ascii="Calibri" w:hAnsi="Calibri"/>
    </w:rPr>
  </w:style>
  <w:style w:type="paragraph" w:styleId="64">
    <w:name w:val="index heading"/>
    <w:basedOn w:val="1"/>
    <w:next w:val="65"/>
    <w:qFormat/>
    <w:uiPriority w:val="0"/>
    <w:rPr>
      <w:rFonts w:ascii="Arial" w:hAnsi="Arial" w:cs="Arial"/>
      <w:b/>
      <w:bCs/>
    </w:rPr>
  </w:style>
  <w:style w:type="paragraph" w:styleId="65">
    <w:name w:val="index 1"/>
    <w:basedOn w:val="1"/>
    <w:next w:val="1"/>
    <w:autoRedefine/>
    <w:unhideWhenUsed/>
    <w:qFormat/>
    <w:uiPriority w:val="0"/>
  </w:style>
  <w:style w:type="paragraph" w:styleId="66">
    <w:name w:val="Subtitle"/>
    <w:basedOn w:val="1"/>
    <w:next w:val="1"/>
    <w:link w:val="144"/>
    <w:qFormat/>
    <w:uiPriority w:val="0"/>
    <w:pPr>
      <w:spacing w:before="240" w:after="60" w:line="312" w:lineRule="auto"/>
      <w:jc w:val="center"/>
      <w:outlineLvl w:val="1"/>
    </w:pPr>
    <w:rPr>
      <w:rFonts w:ascii="Cambria" w:hAnsi="Cambria"/>
      <w:b/>
      <w:bCs/>
      <w:kern w:val="28"/>
      <w:sz w:val="32"/>
      <w:szCs w:val="32"/>
    </w:rPr>
  </w:style>
  <w:style w:type="paragraph" w:styleId="67">
    <w:name w:val="List Number 5"/>
    <w:basedOn w:val="1"/>
    <w:qFormat/>
    <w:uiPriority w:val="0"/>
    <w:pPr>
      <w:numPr>
        <w:ilvl w:val="0"/>
        <w:numId w:val="10"/>
      </w:numPr>
    </w:pPr>
    <w:rPr>
      <w:rFonts w:ascii="Times New Roman" w:hAnsi="Times New Roman"/>
    </w:rPr>
  </w:style>
  <w:style w:type="paragraph" w:styleId="68">
    <w:name w:val="List"/>
    <w:basedOn w:val="1"/>
    <w:qFormat/>
    <w:uiPriority w:val="0"/>
    <w:pPr>
      <w:ind w:left="200" w:hanging="200" w:hangingChars="200"/>
    </w:pPr>
    <w:rPr>
      <w:rFonts w:ascii="Times New Roman" w:hAnsi="Times New Roman"/>
    </w:rPr>
  </w:style>
  <w:style w:type="paragraph" w:styleId="69">
    <w:name w:val="footnote text"/>
    <w:basedOn w:val="1"/>
    <w:link w:val="145"/>
    <w:qFormat/>
    <w:uiPriority w:val="0"/>
    <w:pPr>
      <w:adjustRightInd w:val="0"/>
      <w:spacing w:line="312" w:lineRule="atLeast"/>
      <w:jc w:val="left"/>
      <w:textAlignment w:val="baseline"/>
    </w:pPr>
    <w:rPr>
      <w:rFonts w:ascii="Times New Roman" w:hAnsi="Times New Roman"/>
      <w:kern w:val="0"/>
      <w:sz w:val="18"/>
      <w:szCs w:val="20"/>
    </w:rPr>
  </w:style>
  <w:style w:type="paragraph" w:styleId="70">
    <w:name w:val="toc 6"/>
    <w:basedOn w:val="1"/>
    <w:next w:val="1"/>
    <w:qFormat/>
    <w:uiPriority w:val="0"/>
    <w:pPr>
      <w:ind w:left="2100" w:leftChars="1000"/>
    </w:pPr>
  </w:style>
  <w:style w:type="paragraph" w:styleId="71">
    <w:name w:val="List 5"/>
    <w:basedOn w:val="1"/>
    <w:qFormat/>
    <w:uiPriority w:val="0"/>
    <w:pPr>
      <w:numPr>
        <w:ilvl w:val="0"/>
        <w:numId w:val="11"/>
      </w:numPr>
      <w:tabs>
        <w:tab w:val="clear" w:pos="360"/>
      </w:tabs>
      <w:ind w:left="100" w:leftChars="800" w:hanging="200"/>
    </w:pPr>
    <w:rPr>
      <w:rFonts w:ascii="Times New Roman" w:hAnsi="Times New Roman"/>
    </w:rPr>
  </w:style>
  <w:style w:type="paragraph" w:styleId="72">
    <w:name w:val="Body Text Indent 3"/>
    <w:basedOn w:val="1"/>
    <w:link w:val="163"/>
    <w:qFormat/>
    <w:uiPriority w:val="0"/>
    <w:pPr>
      <w:spacing w:line="520" w:lineRule="exact"/>
      <w:ind w:firstLine="539" w:firstLineChars="184"/>
    </w:pPr>
    <w:rPr>
      <w:rFonts w:ascii="宋体"/>
      <w:b/>
      <w:spacing w:val="6"/>
      <w:sz w:val="28"/>
    </w:rPr>
  </w:style>
  <w:style w:type="paragraph" w:styleId="73">
    <w:name w:val="index 7"/>
    <w:basedOn w:val="1"/>
    <w:next w:val="1"/>
    <w:qFormat/>
    <w:uiPriority w:val="0"/>
    <w:pPr>
      <w:ind w:left="1200" w:leftChars="1200"/>
    </w:pPr>
    <w:rPr>
      <w:rFonts w:ascii="Times New Roman" w:hAnsi="Times New Roman"/>
    </w:rPr>
  </w:style>
  <w:style w:type="paragraph" w:styleId="74">
    <w:name w:val="index 9"/>
    <w:basedOn w:val="1"/>
    <w:next w:val="1"/>
    <w:qFormat/>
    <w:uiPriority w:val="0"/>
    <w:pPr>
      <w:ind w:left="1600" w:leftChars="1600"/>
    </w:pPr>
    <w:rPr>
      <w:rFonts w:ascii="Times New Roman" w:hAnsi="Times New Roman"/>
    </w:rPr>
  </w:style>
  <w:style w:type="paragraph" w:styleId="75">
    <w:name w:val="table of figures"/>
    <w:basedOn w:val="1"/>
    <w:next w:val="1"/>
    <w:qFormat/>
    <w:uiPriority w:val="0"/>
    <w:pPr>
      <w:ind w:left="200" w:leftChars="200" w:hanging="200" w:hangingChars="200"/>
    </w:pPr>
    <w:rPr>
      <w:rFonts w:ascii="Times New Roman" w:hAnsi="Times New Roman"/>
    </w:rPr>
  </w:style>
  <w:style w:type="paragraph" w:styleId="76">
    <w:name w:val="toc 2"/>
    <w:basedOn w:val="1"/>
    <w:next w:val="1"/>
    <w:qFormat/>
    <w:uiPriority w:val="0"/>
    <w:pPr>
      <w:ind w:left="420" w:leftChars="200"/>
    </w:pPr>
    <w:rPr>
      <w:szCs w:val="22"/>
    </w:rPr>
  </w:style>
  <w:style w:type="paragraph" w:styleId="77">
    <w:name w:val="toc 9"/>
    <w:basedOn w:val="1"/>
    <w:next w:val="1"/>
    <w:qFormat/>
    <w:uiPriority w:val="0"/>
    <w:pPr>
      <w:ind w:left="3360" w:leftChars="1600"/>
    </w:pPr>
    <w:rPr>
      <w:szCs w:val="22"/>
    </w:rPr>
  </w:style>
  <w:style w:type="paragraph" w:styleId="78">
    <w:name w:val="Body Text 2"/>
    <w:basedOn w:val="1"/>
    <w:link w:val="146"/>
    <w:qFormat/>
    <w:uiPriority w:val="0"/>
    <w:pPr>
      <w:tabs>
        <w:tab w:val="left" w:pos="851"/>
      </w:tabs>
      <w:spacing w:line="320" w:lineRule="exact"/>
      <w:ind w:right="-108"/>
      <w:jc w:val="center"/>
    </w:pPr>
    <w:rPr>
      <w:rFonts w:ascii="Times New Roman" w:hAnsi="Times New Roman" w:eastAsia="Times New Roman"/>
      <w:kern w:val="0"/>
      <w:sz w:val="24"/>
    </w:rPr>
  </w:style>
  <w:style w:type="paragraph" w:styleId="79">
    <w:name w:val="List 4"/>
    <w:basedOn w:val="1"/>
    <w:qFormat/>
    <w:uiPriority w:val="0"/>
    <w:pPr>
      <w:ind w:left="100" w:leftChars="600" w:hanging="200" w:hangingChars="200"/>
    </w:pPr>
    <w:rPr>
      <w:rFonts w:ascii="Times New Roman" w:hAnsi="Times New Roman"/>
    </w:rPr>
  </w:style>
  <w:style w:type="paragraph" w:styleId="80">
    <w:name w:val="List Continue 2"/>
    <w:basedOn w:val="1"/>
    <w:qFormat/>
    <w:uiPriority w:val="0"/>
    <w:pPr>
      <w:spacing w:after="120"/>
      <w:ind w:left="840" w:leftChars="400"/>
    </w:pPr>
    <w:rPr>
      <w:rFonts w:ascii="Times New Roman" w:hAnsi="Times New Roman"/>
    </w:rPr>
  </w:style>
  <w:style w:type="paragraph" w:styleId="81">
    <w:name w:val="Message Header"/>
    <w:basedOn w:val="1"/>
    <w:link w:val="147"/>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82">
    <w:name w:val="HTML Preformatted"/>
    <w:basedOn w:val="1"/>
    <w:link w:val="14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Times New Roman"/>
      <w:kern w:val="0"/>
      <w:sz w:val="24"/>
    </w:rPr>
  </w:style>
  <w:style w:type="paragraph" w:styleId="83">
    <w:name w:val="Normal (Web)"/>
    <w:basedOn w:val="1"/>
    <w:qFormat/>
    <w:uiPriority w:val="0"/>
    <w:pPr>
      <w:widowControl/>
      <w:spacing w:before="100" w:beforeAutospacing="1" w:after="100" w:afterAutospacing="1"/>
      <w:jc w:val="left"/>
    </w:pPr>
    <w:rPr>
      <w:rFonts w:hint="eastAsia" w:ascii="Arial Unicode MS" w:hAnsi="Arial Unicode MS"/>
      <w:kern w:val="0"/>
      <w:sz w:val="24"/>
      <w:szCs w:val="20"/>
    </w:rPr>
  </w:style>
  <w:style w:type="paragraph" w:styleId="84">
    <w:name w:val="List Continue 3"/>
    <w:basedOn w:val="1"/>
    <w:qFormat/>
    <w:uiPriority w:val="0"/>
    <w:pPr>
      <w:spacing w:after="120"/>
      <w:ind w:left="1260" w:leftChars="600"/>
    </w:pPr>
    <w:rPr>
      <w:rFonts w:ascii="Times New Roman" w:hAnsi="Times New Roman"/>
    </w:rPr>
  </w:style>
  <w:style w:type="paragraph" w:styleId="85">
    <w:name w:val="index 2"/>
    <w:basedOn w:val="1"/>
    <w:next w:val="1"/>
    <w:qFormat/>
    <w:uiPriority w:val="0"/>
    <w:pPr>
      <w:ind w:left="200" w:leftChars="200"/>
    </w:pPr>
    <w:rPr>
      <w:rFonts w:ascii="Times New Roman" w:hAnsi="Times New Roman"/>
    </w:rPr>
  </w:style>
  <w:style w:type="paragraph" w:styleId="86">
    <w:name w:val="Title"/>
    <w:basedOn w:val="1"/>
    <w:next w:val="1"/>
    <w:link w:val="149"/>
    <w:qFormat/>
    <w:uiPriority w:val="0"/>
    <w:pPr>
      <w:spacing w:before="240" w:after="60"/>
      <w:jc w:val="center"/>
      <w:outlineLvl w:val="0"/>
    </w:pPr>
    <w:rPr>
      <w:rFonts w:ascii="Cambria" w:hAnsi="Cambria"/>
      <w:b/>
      <w:bCs/>
      <w:sz w:val="32"/>
      <w:szCs w:val="32"/>
    </w:rPr>
  </w:style>
  <w:style w:type="paragraph" w:styleId="87">
    <w:name w:val="annotation subject"/>
    <w:basedOn w:val="29"/>
    <w:next w:val="29"/>
    <w:link w:val="151"/>
    <w:qFormat/>
    <w:uiPriority w:val="0"/>
    <w:rPr>
      <w:rFonts w:ascii="Times New Roman" w:hAnsi="Times New Roman"/>
      <w:b/>
      <w:bCs/>
    </w:rPr>
  </w:style>
  <w:style w:type="paragraph" w:styleId="88">
    <w:name w:val="Body Text First Indent"/>
    <w:basedOn w:val="35"/>
    <w:next w:val="70"/>
    <w:link w:val="164"/>
    <w:qFormat/>
    <w:uiPriority w:val="0"/>
    <w:pPr>
      <w:tabs>
        <w:tab w:val="left" w:pos="2020"/>
        <w:tab w:val="center" w:pos="4535"/>
      </w:tabs>
      <w:ind w:firstLine="420" w:firstLineChars="100"/>
    </w:pPr>
  </w:style>
  <w:style w:type="paragraph" w:styleId="89">
    <w:name w:val="Body Text First Indent 2"/>
    <w:basedOn w:val="36"/>
    <w:next w:val="72"/>
    <w:link w:val="165"/>
    <w:qFormat/>
    <w:uiPriority w:val="0"/>
    <w:pPr>
      <w:spacing w:after="120"/>
      <w:ind w:firstLine="420" w:firstLineChars="200"/>
    </w:pPr>
    <w:rPr>
      <w:rFonts w:ascii="Times New Roman" w:hAnsi="Times New Roman"/>
      <w:szCs w:val="20"/>
    </w:rPr>
  </w:style>
  <w:style w:type="table" w:styleId="91">
    <w:name w:val="Table Grid"/>
    <w:basedOn w:val="90"/>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3">
    <w:name w:val="Strong"/>
    <w:qFormat/>
    <w:uiPriority w:val="0"/>
    <w:rPr>
      <w:b/>
      <w:bCs/>
    </w:rPr>
  </w:style>
  <w:style w:type="character" w:styleId="94">
    <w:name w:val="endnote reference"/>
    <w:qFormat/>
    <w:uiPriority w:val="0"/>
    <w:rPr>
      <w:vertAlign w:val="superscript"/>
    </w:rPr>
  </w:style>
  <w:style w:type="character" w:styleId="95">
    <w:name w:val="page number"/>
    <w:basedOn w:val="92"/>
    <w:qFormat/>
    <w:uiPriority w:val="0"/>
  </w:style>
  <w:style w:type="character" w:styleId="96">
    <w:name w:val="FollowedHyperlink"/>
    <w:qFormat/>
    <w:uiPriority w:val="0"/>
    <w:rPr>
      <w:color w:val="800080"/>
      <w:u w:val="none"/>
    </w:rPr>
  </w:style>
  <w:style w:type="character" w:styleId="97">
    <w:name w:val="Emphasis"/>
    <w:qFormat/>
    <w:uiPriority w:val="0"/>
    <w:rPr>
      <w:i/>
      <w:iCs/>
    </w:rPr>
  </w:style>
  <w:style w:type="character" w:styleId="98">
    <w:name w:val="line number"/>
    <w:basedOn w:val="92"/>
    <w:qFormat/>
    <w:uiPriority w:val="0"/>
  </w:style>
  <w:style w:type="character" w:styleId="99">
    <w:name w:val="HTML Definition"/>
    <w:basedOn w:val="92"/>
    <w:qFormat/>
    <w:uiPriority w:val="0"/>
  </w:style>
  <w:style w:type="character" w:styleId="100">
    <w:name w:val="HTML Typewriter"/>
    <w:basedOn w:val="92"/>
    <w:qFormat/>
    <w:uiPriority w:val="0"/>
    <w:rPr>
      <w:rFonts w:hint="default" w:ascii="monospace" w:hAnsi="monospace" w:eastAsia="monospace" w:cs="monospace"/>
      <w:sz w:val="20"/>
    </w:rPr>
  </w:style>
  <w:style w:type="character" w:styleId="101">
    <w:name w:val="HTML Acronym"/>
    <w:basedOn w:val="92"/>
    <w:qFormat/>
    <w:uiPriority w:val="0"/>
  </w:style>
  <w:style w:type="character" w:styleId="102">
    <w:name w:val="HTML Variable"/>
    <w:basedOn w:val="92"/>
    <w:qFormat/>
    <w:uiPriority w:val="0"/>
  </w:style>
  <w:style w:type="character" w:styleId="103">
    <w:name w:val="Hyperlink"/>
    <w:basedOn w:val="92"/>
    <w:qFormat/>
    <w:uiPriority w:val="0"/>
    <w:rPr>
      <w:color w:val="0000FF"/>
      <w:u w:val="none"/>
    </w:rPr>
  </w:style>
  <w:style w:type="character" w:styleId="104">
    <w:name w:val="HTML Code"/>
    <w:basedOn w:val="92"/>
    <w:qFormat/>
    <w:uiPriority w:val="0"/>
    <w:rPr>
      <w:rFonts w:ascii="monospace" w:hAnsi="monospace" w:eastAsia="monospace" w:cs="monospace"/>
      <w:sz w:val="20"/>
    </w:rPr>
  </w:style>
  <w:style w:type="character" w:styleId="105">
    <w:name w:val="annotation reference"/>
    <w:qFormat/>
    <w:uiPriority w:val="0"/>
    <w:rPr>
      <w:sz w:val="21"/>
      <w:szCs w:val="21"/>
    </w:rPr>
  </w:style>
  <w:style w:type="character" w:styleId="106">
    <w:name w:val="HTML Cite"/>
    <w:basedOn w:val="92"/>
    <w:qFormat/>
    <w:uiPriority w:val="0"/>
  </w:style>
  <w:style w:type="character" w:styleId="107">
    <w:name w:val="HTML Keyboard"/>
    <w:basedOn w:val="92"/>
    <w:qFormat/>
    <w:uiPriority w:val="0"/>
    <w:rPr>
      <w:rFonts w:hint="default" w:ascii="monospace" w:hAnsi="monospace" w:eastAsia="monospace" w:cs="monospace"/>
      <w:sz w:val="20"/>
    </w:rPr>
  </w:style>
  <w:style w:type="character" w:styleId="108">
    <w:name w:val="HTML Sample"/>
    <w:basedOn w:val="92"/>
    <w:qFormat/>
    <w:uiPriority w:val="0"/>
    <w:rPr>
      <w:rFonts w:hint="default" w:ascii="monospace" w:hAnsi="monospace" w:eastAsia="monospace" w:cs="monospace"/>
    </w:rPr>
  </w:style>
  <w:style w:type="character" w:customStyle="1" w:styleId="109">
    <w:name w:val="页脚 Char"/>
    <w:basedOn w:val="92"/>
    <w:link w:val="58"/>
    <w:qFormat/>
    <w:uiPriority w:val="0"/>
    <w:rPr>
      <w:rFonts w:ascii="Calibri" w:hAnsi="Calibri"/>
      <w:kern w:val="2"/>
      <w:sz w:val="18"/>
      <w:szCs w:val="24"/>
    </w:rPr>
  </w:style>
  <w:style w:type="paragraph" w:customStyle="1" w:styleId="110">
    <w:name w:val="目录 82"/>
    <w:next w:val="1"/>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111">
    <w:name w:val="first-child"/>
    <w:basedOn w:val="92"/>
    <w:qFormat/>
    <w:uiPriority w:val="0"/>
  </w:style>
  <w:style w:type="character" w:customStyle="1" w:styleId="112">
    <w:name w:val="hover2"/>
    <w:basedOn w:val="92"/>
    <w:qFormat/>
    <w:uiPriority w:val="0"/>
    <w:rPr>
      <w:color w:val="5FB878"/>
    </w:rPr>
  </w:style>
  <w:style w:type="character" w:customStyle="1" w:styleId="113">
    <w:name w:val="layui-this"/>
    <w:basedOn w:val="92"/>
    <w:qFormat/>
    <w:uiPriority w:val="0"/>
    <w:rPr>
      <w:bdr w:val="single" w:color="EEEEEE" w:sz="6" w:space="0"/>
      <w:shd w:val="clear" w:color="auto" w:fill="FFFFFF"/>
    </w:rPr>
  </w:style>
  <w:style w:type="character" w:customStyle="1" w:styleId="114">
    <w:name w:val="hover3"/>
    <w:basedOn w:val="92"/>
    <w:qFormat/>
    <w:uiPriority w:val="0"/>
    <w:rPr>
      <w:color w:val="5FB878"/>
    </w:rPr>
  </w:style>
  <w:style w:type="character" w:customStyle="1" w:styleId="115">
    <w:name w:val="hover4"/>
    <w:basedOn w:val="92"/>
    <w:qFormat/>
    <w:uiPriority w:val="0"/>
    <w:rPr>
      <w:color w:val="FFFFFF"/>
    </w:rPr>
  </w:style>
  <w:style w:type="paragraph" w:customStyle="1" w:styleId="116">
    <w:name w:val="二级目录"/>
    <w:basedOn w:val="1"/>
    <w:next w:val="1"/>
    <w:qFormat/>
    <w:uiPriority w:val="0"/>
    <w:pPr>
      <w:widowControl/>
      <w:tabs>
        <w:tab w:val="left" w:pos="720"/>
      </w:tabs>
      <w:ind w:left="720" w:hanging="720"/>
      <w:jc w:val="left"/>
      <w:outlineLvl w:val="1"/>
    </w:pPr>
    <w:rPr>
      <w:rFonts w:ascii="Times New Roman" w:hAnsi="Times New Roman"/>
      <w:b/>
      <w:sz w:val="30"/>
      <w:szCs w:val="28"/>
    </w:rPr>
  </w:style>
  <w:style w:type="paragraph" w:customStyle="1" w:styleId="117">
    <w:name w:val="首行缩进"/>
    <w:basedOn w:val="1"/>
    <w:qFormat/>
    <w:uiPriority w:val="0"/>
    <w:pPr>
      <w:spacing w:line="360" w:lineRule="auto"/>
      <w:ind w:firstLine="480" w:firstLineChars="200"/>
    </w:pPr>
    <w:rPr>
      <w:rFonts w:ascii="Times New Roman" w:hAnsi="Times New Roman"/>
      <w:szCs w:val="20"/>
    </w:rPr>
  </w:style>
  <w:style w:type="paragraph" w:customStyle="1" w:styleId="118">
    <w:name w:val="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19">
    <w:name w:val="正文缩进2格"/>
    <w:basedOn w:val="1"/>
    <w:qFormat/>
    <w:uiPriority w:val="0"/>
    <w:pPr>
      <w:spacing w:line="600" w:lineRule="exact"/>
      <w:ind w:firstLine="639" w:firstLineChars="206"/>
    </w:pPr>
    <w:rPr>
      <w:rFonts w:ascii="仿宋_GB2312" w:hAnsi="宋体" w:eastAsia="仿宋_GB2312"/>
      <w:sz w:val="31"/>
      <w:szCs w:val="28"/>
    </w:rPr>
  </w:style>
  <w:style w:type="character" w:customStyle="1" w:styleId="120">
    <w:name w:val="hover"/>
    <w:basedOn w:val="92"/>
    <w:qFormat/>
    <w:uiPriority w:val="0"/>
    <w:rPr>
      <w:color w:val="5FB878"/>
    </w:rPr>
  </w:style>
  <w:style w:type="character" w:customStyle="1" w:styleId="121">
    <w:name w:val="hover1"/>
    <w:basedOn w:val="92"/>
    <w:qFormat/>
    <w:uiPriority w:val="0"/>
    <w:rPr>
      <w:color w:val="5FB878"/>
    </w:rPr>
  </w:style>
  <w:style w:type="character" w:customStyle="1" w:styleId="122">
    <w:name w:val="hover5"/>
    <w:basedOn w:val="92"/>
    <w:qFormat/>
    <w:uiPriority w:val="0"/>
    <w:rPr>
      <w:color w:val="FFFFFF"/>
    </w:rPr>
  </w:style>
  <w:style w:type="paragraph" w:customStyle="1" w:styleId="123">
    <w:name w:val="p15 paragraphindent"/>
    <w:basedOn w:val="1"/>
    <w:qFormat/>
    <w:uiPriority w:val="0"/>
    <w:pPr>
      <w:widowControl/>
      <w:spacing w:before="100" w:beforeAutospacing="1" w:after="100" w:afterAutospacing="1"/>
      <w:jc w:val="left"/>
    </w:pPr>
    <w:rPr>
      <w:rFonts w:ascii="宋体" w:hAnsi="宋体" w:cs="宋体"/>
      <w:kern w:val="0"/>
      <w:sz w:val="24"/>
    </w:rPr>
  </w:style>
  <w:style w:type="character" w:customStyle="1" w:styleId="124">
    <w:name w:val="标题 2 Char"/>
    <w:basedOn w:val="92"/>
    <w:link w:val="5"/>
    <w:qFormat/>
    <w:uiPriority w:val="0"/>
    <w:rPr>
      <w:rFonts w:ascii="Arial" w:hAnsi="Arial" w:eastAsia="黑体"/>
      <w:b/>
      <w:bCs/>
      <w:kern w:val="2"/>
      <w:sz w:val="21"/>
      <w:szCs w:val="32"/>
    </w:rPr>
  </w:style>
  <w:style w:type="character" w:customStyle="1" w:styleId="125">
    <w:name w:val="标题 5 Char"/>
    <w:basedOn w:val="92"/>
    <w:link w:val="8"/>
    <w:qFormat/>
    <w:uiPriority w:val="0"/>
    <w:rPr>
      <w:b/>
      <w:bCs/>
      <w:kern w:val="2"/>
      <w:sz w:val="28"/>
      <w:szCs w:val="28"/>
    </w:rPr>
  </w:style>
  <w:style w:type="character" w:customStyle="1" w:styleId="126">
    <w:name w:val="标题 6 Char"/>
    <w:basedOn w:val="92"/>
    <w:link w:val="9"/>
    <w:qFormat/>
    <w:uiPriority w:val="0"/>
    <w:rPr>
      <w:rFonts w:ascii="Cambria" w:hAnsi="Cambria"/>
      <w:b/>
      <w:bCs/>
      <w:kern w:val="2"/>
      <w:sz w:val="24"/>
      <w:szCs w:val="24"/>
    </w:rPr>
  </w:style>
  <w:style w:type="character" w:customStyle="1" w:styleId="127">
    <w:name w:val="标题 7 Char"/>
    <w:basedOn w:val="92"/>
    <w:link w:val="10"/>
    <w:qFormat/>
    <w:uiPriority w:val="0"/>
    <w:rPr>
      <w:rFonts w:ascii="Calibri" w:hAnsi="Calibri"/>
      <w:b/>
      <w:bCs/>
      <w:kern w:val="2"/>
      <w:sz w:val="24"/>
      <w:szCs w:val="24"/>
    </w:rPr>
  </w:style>
  <w:style w:type="character" w:customStyle="1" w:styleId="128">
    <w:name w:val="标题 8 Char"/>
    <w:basedOn w:val="92"/>
    <w:link w:val="11"/>
    <w:qFormat/>
    <w:uiPriority w:val="0"/>
    <w:rPr>
      <w:rFonts w:ascii="Cambria" w:hAnsi="Cambria"/>
      <w:kern w:val="2"/>
      <w:sz w:val="24"/>
      <w:szCs w:val="24"/>
    </w:rPr>
  </w:style>
  <w:style w:type="character" w:customStyle="1" w:styleId="129">
    <w:name w:val="标题 9 Char"/>
    <w:basedOn w:val="92"/>
    <w:link w:val="12"/>
    <w:qFormat/>
    <w:uiPriority w:val="0"/>
    <w:rPr>
      <w:rFonts w:ascii="Cambria" w:hAnsi="Cambria"/>
      <w:kern w:val="2"/>
      <w:sz w:val="21"/>
      <w:szCs w:val="21"/>
    </w:rPr>
  </w:style>
  <w:style w:type="character" w:customStyle="1" w:styleId="130">
    <w:name w:val="宏文本 Char"/>
    <w:basedOn w:val="92"/>
    <w:link w:val="3"/>
    <w:qFormat/>
    <w:uiPriority w:val="0"/>
    <w:rPr>
      <w:rFonts w:ascii="Courier New" w:hAnsi="Courier New" w:cs="Courier New"/>
      <w:kern w:val="2"/>
      <w:sz w:val="24"/>
      <w:szCs w:val="24"/>
    </w:rPr>
  </w:style>
  <w:style w:type="character" w:customStyle="1" w:styleId="131">
    <w:name w:val="注释标题 Char"/>
    <w:basedOn w:val="92"/>
    <w:link w:val="17"/>
    <w:qFormat/>
    <w:uiPriority w:val="0"/>
    <w:rPr>
      <w:kern w:val="2"/>
      <w:sz w:val="21"/>
      <w:szCs w:val="24"/>
    </w:rPr>
  </w:style>
  <w:style w:type="character" w:customStyle="1" w:styleId="132">
    <w:name w:val="电子邮件签名 Char"/>
    <w:basedOn w:val="92"/>
    <w:link w:val="20"/>
    <w:qFormat/>
    <w:uiPriority w:val="0"/>
    <w:rPr>
      <w:kern w:val="2"/>
      <w:sz w:val="21"/>
      <w:szCs w:val="24"/>
    </w:rPr>
  </w:style>
  <w:style w:type="character" w:customStyle="1" w:styleId="133">
    <w:name w:val="文档结构图 Char"/>
    <w:basedOn w:val="92"/>
    <w:link w:val="27"/>
    <w:qFormat/>
    <w:uiPriority w:val="0"/>
    <w:rPr>
      <w:rFonts w:ascii="宋体"/>
      <w:kern w:val="2"/>
      <w:sz w:val="18"/>
      <w:szCs w:val="18"/>
    </w:rPr>
  </w:style>
  <w:style w:type="character" w:customStyle="1" w:styleId="134">
    <w:name w:val="称呼 Char"/>
    <w:basedOn w:val="92"/>
    <w:link w:val="31"/>
    <w:qFormat/>
    <w:uiPriority w:val="0"/>
    <w:rPr>
      <w:rFonts w:eastAsia="Times New Roman"/>
      <w:sz w:val="30"/>
    </w:rPr>
  </w:style>
  <w:style w:type="character" w:customStyle="1" w:styleId="135">
    <w:name w:val="正文文本 3 Char"/>
    <w:basedOn w:val="92"/>
    <w:link w:val="32"/>
    <w:qFormat/>
    <w:uiPriority w:val="0"/>
    <w:rPr>
      <w:rFonts w:eastAsia="Times New Roman"/>
      <w:color w:val="000000"/>
      <w:kern w:val="2"/>
      <w:sz w:val="24"/>
    </w:rPr>
  </w:style>
  <w:style w:type="character" w:customStyle="1" w:styleId="136">
    <w:name w:val="结束语 Char"/>
    <w:basedOn w:val="92"/>
    <w:link w:val="33"/>
    <w:qFormat/>
    <w:uiPriority w:val="0"/>
    <w:rPr>
      <w:kern w:val="2"/>
      <w:sz w:val="21"/>
      <w:szCs w:val="24"/>
    </w:rPr>
  </w:style>
  <w:style w:type="paragraph" w:customStyle="1" w:styleId="137">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character" w:customStyle="1" w:styleId="138">
    <w:name w:val="HTML 地址 Char"/>
    <w:basedOn w:val="92"/>
    <w:link w:val="43"/>
    <w:qFormat/>
    <w:uiPriority w:val="0"/>
    <w:rPr>
      <w:i/>
      <w:iCs/>
      <w:kern w:val="2"/>
      <w:sz w:val="21"/>
      <w:szCs w:val="24"/>
    </w:rPr>
  </w:style>
  <w:style w:type="character" w:customStyle="1" w:styleId="139">
    <w:name w:val="日期 Char"/>
    <w:basedOn w:val="92"/>
    <w:link w:val="53"/>
    <w:qFormat/>
    <w:uiPriority w:val="0"/>
    <w:rPr>
      <w:kern w:val="2"/>
      <w:sz w:val="21"/>
      <w:szCs w:val="24"/>
    </w:rPr>
  </w:style>
  <w:style w:type="character" w:customStyle="1" w:styleId="140">
    <w:name w:val="正文文本缩进 2 Char"/>
    <w:basedOn w:val="92"/>
    <w:link w:val="54"/>
    <w:qFormat/>
    <w:uiPriority w:val="0"/>
    <w:rPr>
      <w:kern w:val="2"/>
      <w:sz w:val="21"/>
      <w:szCs w:val="24"/>
    </w:rPr>
  </w:style>
  <w:style w:type="character" w:customStyle="1" w:styleId="141">
    <w:name w:val="尾注文本 Char"/>
    <w:basedOn w:val="92"/>
    <w:link w:val="55"/>
    <w:qFormat/>
    <w:uiPriority w:val="0"/>
    <w:rPr>
      <w:kern w:val="2"/>
      <w:sz w:val="21"/>
      <w:szCs w:val="24"/>
    </w:rPr>
  </w:style>
  <w:style w:type="character" w:customStyle="1" w:styleId="142">
    <w:name w:val="批注框文本 Char"/>
    <w:basedOn w:val="92"/>
    <w:link w:val="57"/>
    <w:qFormat/>
    <w:uiPriority w:val="0"/>
    <w:rPr>
      <w:kern w:val="2"/>
      <w:sz w:val="18"/>
      <w:szCs w:val="18"/>
    </w:rPr>
  </w:style>
  <w:style w:type="character" w:customStyle="1" w:styleId="143">
    <w:name w:val="签名 Char"/>
    <w:basedOn w:val="92"/>
    <w:link w:val="60"/>
    <w:qFormat/>
    <w:uiPriority w:val="0"/>
    <w:rPr>
      <w:kern w:val="2"/>
      <w:sz w:val="21"/>
      <w:szCs w:val="24"/>
    </w:rPr>
  </w:style>
  <w:style w:type="character" w:customStyle="1" w:styleId="144">
    <w:name w:val="副标题 Char"/>
    <w:basedOn w:val="92"/>
    <w:link w:val="66"/>
    <w:qFormat/>
    <w:uiPriority w:val="0"/>
    <w:rPr>
      <w:rFonts w:ascii="Cambria" w:hAnsi="Cambria"/>
      <w:b/>
      <w:bCs/>
      <w:kern w:val="28"/>
      <w:sz w:val="32"/>
      <w:szCs w:val="32"/>
    </w:rPr>
  </w:style>
  <w:style w:type="character" w:customStyle="1" w:styleId="145">
    <w:name w:val="脚注文本 Char"/>
    <w:basedOn w:val="92"/>
    <w:link w:val="69"/>
    <w:qFormat/>
    <w:uiPriority w:val="0"/>
    <w:rPr>
      <w:sz w:val="18"/>
    </w:rPr>
  </w:style>
  <w:style w:type="character" w:customStyle="1" w:styleId="146">
    <w:name w:val="正文文本 2 Char"/>
    <w:basedOn w:val="92"/>
    <w:link w:val="78"/>
    <w:qFormat/>
    <w:uiPriority w:val="0"/>
    <w:rPr>
      <w:rFonts w:eastAsia="Times New Roman"/>
      <w:sz w:val="24"/>
      <w:szCs w:val="24"/>
    </w:rPr>
  </w:style>
  <w:style w:type="character" w:customStyle="1" w:styleId="147">
    <w:name w:val="信息标题 Char"/>
    <w:basedOn w:val="92"/>
    <w:link w:val="81"/>
    <w:qFormat/>
    <w:uiPriority w:val="0"/>
    <w:rPr>
      <w:rFonts w:ascii="Arial" w:hAnsi="Arial"/>
      <w:kern w:val="2"/>
      <w:sz w:val="24"/>
      <w:szCs w:val="24"/>
      <w:shd w:val="pct20" w:color="auto" w:fill="auto"/>
    </w:rPr>
  </w:style>
  <w:style w:type="character" w:customStyle="1" w:styleId="148">
    <w:name w:val="HTML 预设格式 Char"/>
    <w:basedOn w:val="92"/>
    <w:link w:val="82"/>
    <w:qFormat/>
    <w:uiPriority w:val="0"/>
    <w:rPr>
      <w:rFonts w:ascii="Arial" w:hAnsi="Arial" w:eastAsia="Times New Roman"/>
      <w:sz w:val="24"/>
      <w:szCs w:val="24"/>
    </w:rPr>
  </w:style>
  <w:style w:type="character" w:customStyle="1" w:styleId="149">
    <w:name w:val="标题 Char"/>
    <w:basedOn w:val="92"/>
    <w:link w:val="86"/>
    <w:qFormat/>
    <w:uiPriority w:val="0"/>
    <w:rPr>
      <w:rFonts w:ascii="Cambria" w:hAnsi="Cambria"/>
      <w:b/>
      <w:bCs/>
      <w:kern w:val="2"/>
      <w:sz w:val="32"/>
      <w:szCs w:val="32"/>
    </w:rPr>
  </w:style>
  <w:style w:type="character" w:customStyle="1" w:styleId="150">
    <w:name w:val="批注文字 Char"/>
    <w:basedOn w:val="92"/>
    <w:link w:val="29"/>
    <w:qFormat/>
    <w:uiPriority w:val="0"/>
    <w:rPr>
      <w:rFonts w:ascii="Calibri" w:hAnsi="Calibri"/>
      <w:kern w:val="2"/>
      <w:sz w:val="21"/>
      <w:szCs w:val="24"/>
    </w:rPr>
  </w:style>
  <w:style w:type="character" w:customStyle="1" w:styleId="151">
    <w:name w:val="批注主题 Char"/>
    <w:basedOn w:val="150"/>
    <w:link w:val="87"/>
    <w:qFormat/>
    <w:uiPriority w:val="0"/>
    <w:rPr>
      <w:b/>
      <w:bCs/>
    </w:rPr>
  </w:style>
  <w:style w:type="table" w:customStyle="1" w:styleId="152">
    <w:name w:val="网格型1"/>
    <w:basedOn w:val="90"/>
    <w:qFormat/>
    <w:uiPriority w:val="0"/>
    <w:pPr>
      <w:widowControl w:val="0"/>
      <w:jc w:val="both"/>
    </w:pPr>
    <w:rPr>
      <w:rFonts w:ascii="宋体" w:hAnsi="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3">
    <w:name w:val="标题 1 Char"/>
    <w:link w:val="4"/>
    <w:qFormat/>
    <w:uiPriority w:val="0"/>
    <w:rPr>
      <w:b/>
      <w:kern w:val="44"/>
      <w:sz w:val="44"/>
    </w:rPr>
  </w:style>
  <w:style w:type="character" w:customStyle="1" w:styleId="154">
    <w:name w:val="标题 3 Char"/>
    <w:link w:val="6"/>
    <w:qFormat/>
    <w:uiPriority w:val="0"/>
    <w:rPr>
      <w:rFonts w:ascii="宋体" w:hAnsi="宋体"/>
      <w:b/>
      <w:kern w:val="2"/>
      <w:sz w:val="32"/>
    </w:rPr>
  </w:style>
  <w:style w:type="character" w:customStyle="1" w:styleId="155">
    <w:name w:val="标题 4 Char"/>
    <w:link w:val="7"/>
    <w:qFormat/>
    <w:uiPriority w:val="0"/>
    <w:rPr>
      <w:rFonts w:ascii="Calibri" w:hAnsi="Calibri" w:eastAsia="新宋体"/>
      <w:sz w:val="30"/>
      <w:szCs w:val="21"/>
    </w:rPr>
  </w:style>
  <w:style w:type="character" w:customStyle="1" w:styleId="156">
    <w:name w:val="正文缩进 Char"/>
    <w:link w:val="22"/>
    <w:qFormat/>
    <w:uiPriority w:val="0"/>
    <w:rPr>
      <w:kern w:val="2"/>
      <w:szCs w:val="24"/>
    </w:rPr>
  </w:style>
  <w:style w:type="character" w:customStyle="1" w:styleId="157">
    <w:name w:val="批注文字 Char2"/>
    <w:qFormat/>
    <w:uiPriority w:val="0"/>
    <w:rPr>
      <w:rFonts w:eastAsia="宋体"/>
      <w:kern w:val="2"/>
      <w:sz w:val="21"/>
      <w:szCs w:val="24"/>
      <w:lang w:val="en-US" w:eastAsia="zh-CN" w:bidi="ar-SA"/>
    </w:rPr>
  </w:style>
  <w:style w:type="character" w:customStyle="1" w:styleId="158">
    <w:name w:val="正文文本 Char"/>
    <w:link w:val="35"/>
    <w:qFormat/>
    <w:uiPriority w:val="0"/>
    <w:rPr>
      <w:kern w:val="2"/>
      <w:sz w:val="21"/>
    </w:rPr>
  </w:style>
  <w:style w:type="character" w:customStyle="1" w:styleId="159">
    <w:name w:val="正文文本缩进 Char"/>
    <w:link w:val="36"/>
    <w:qFormat/>
    <w:uiPriority w:val="0"/>
    <w:rPr>
      <w:rFonts w:ascii="Calibri" w:hAnsi="Calibri"/>
      <w:kern w:val="2"/>
      <w:sz w:val="21"/>
      <w:szCs w:val="24"/>
    </w:rPr>
  </w:style>
  <w:style w:type="character" w:customStyle="1" w:styleId="160">
    <w:name w:val="文本块 Char"/>
    <w:link w:val="41"/>
    <w:qFormat/>
    <w:uiPriority w:val="0"/>
    <w:rPr>
      <w:rFonts w:ascii="宋体" w:hAnsi="宋体"/>
      <w:color w:val="000000"/>
      <w:spacing w:val="20"/>
      <w:kern w:val="24"/>
      <w:sz w:val="24"/>
      <w:szCs w:val="18"/>
    </w:rPr>
  </w:style>
  <w:style w:type="character" w:customStyle="1" w:styleId="161">
    <w:name w:val="纯文本 Char"/>
    <w:link w:val="48"/>
    <w:qFormat/>
    <w:uiPriority w:val="0"/>
    <w:rPr>
      <w:rFonts w:ascii="宋体" w:hAnsi="Courier New"/>
      <w:kern w:val="2"/>
      <w:sz w:val="21"/>
    </w:rPr>
  </w:style>
  <w:style w:type="character" w:customStyle="1" w:styleId="162">
    <w:name w:val="页眉 Char"/>
    <w:link w:val="59"/>
    <w:qFormat/>
    <w:uiPriority w:val="0"/>
    <w:rPr>
      <w:rFonts w:ascii="Calibri" w:hAnsi="Calibri"/>
      <w:kern w:val="2"/>
      <w:sz w:val="18"/>
      <w:szCs w:val="24"/>
    </w:rPr>
  </w:style>
  <w:style w:type="character" w:customStyle="1" w:styleId="163">
    <w:name w:val="正文文本缩进 3 Char"/>
    <w:link w:val="72"/>
    <w:qFormat/>
    <w:uiPriority w:val="0"/>
    <w:rPr>
      <w:rFonts w:ascii="宋体" w:hAnsi="Calibri"/>
      <w:b/>
      <w:spacing w:val="6"/>
      <w:kern w:val="2"/>
      <w:sz w:val="28"/>
      <w:szCs w:val="24"/>
    </w:rPr>
  </w:style>
  <w:style w:type="character" w:customStyle="1" w:styleId="164">
    <w:name w:val="正文首行缩进 Char"/>
    <w:link w:val="88"/>
    <w:qFormat/>
    <w:uiPriority w:val="0"/>
    <w:rPr>
      <w:kern w:val="2"/>
      <w:sz w:val="21"/>
    </w:rPr>
  </w:style>
  <w:style w:type="character" w:customStyle="1" w:styleId="165">
    <w:name w:val="正文首行缩进 2 Char"/>
    <w:link w:val="89"/>
    <w:qFormat/>
    <w:uiPriority w:val="0"/>
    <w:rPr>
      <w:kern w:val="2"/>
      <w:sz w:val="21"/>
    </w:rPr>
  </w:style>
  <w:style w:type="character" w:customStyle="1" w:styleId="166">
    <w:name w:val="样式15 Char"/>
    <w:qFormat/>
    <w:uiPriority w:val="0"/>
    <w:rPr>
      <w:sz w:val="20"/>
    </w:rPr>
  </w:style>
  <w:style w:type="character" w:customStyle="1" w:styleId="167">
    <w:name w:val="HTML Preformatted Char"/>
    <w:qFormat/>
    <w:locked/>
    <w:uiPriority w:val="0"/>
    <w:rPr>
      <w:rFonts w:ascii="Arial Unicode MS" w:hAnsi="Arial Unicode MS" w:eastAsia="Arial Unicode MS"/>
      <w:kern w:val="0"/>
      <w:sz w:val="20"/>
    </w:rPr>
  </w:style>
  <w:style w:type="character" w:customStyle="1" w:styleId="168">
    <w:name w:val="WW8Num22z0"/>
    <w:qFormat/>
    <w:uiPriority w:val="0"/>
    <w:rPr>
      <w:u w:val="none"/>
    </w:rPr>
  </w:style>
  <w:style w:type="character" w:customStyle="1" w:styleId="169">
    <w:name w:val="样式13 Char"/>
    <w:qFormat/>
    <w:uiPriority w:val="0"/>
    <w:rPr>
      <w:sz w:val="20"/>
    </w:rPr>
  </w:style>
  <w:style w:type="character" w:customStyle="1" w:styleId="170">
    <w:name w:val="bigfont"/>
    <w:basedOn w:val="92"/>
    <w:qFormat/>
    <w:uiPriority w:val="0"/>
  </w:style>
  <w:style w:type="character" w:customStyle="1" w:styleId="171">
    <w:name w:val="明显引用 Char1"/>
    <w:qFormat/>
    <w:uiPriority w:val="0"/>
    <w:rPr>
      <w:rFonts w:ascii="Times New Roman" w:hAnsi="Times New Roman" w:eastAsia="宋体" w:cs="Times New Roman"/>
      <w:b/>
      <w:bCs/>
      <w:i/>
      <w:iCs/>
      <w:color w:val="4F81BD"/>
      <w:szCs w:val="24"/>
    </w:rPr>
  </w:style>
  <w:style w:type="character" w:customStyle="1" w:styleId="172">
    <w:name w:val="16"/>
    <w:qFormat/>
    <w:uiPriority w:val="0"/>
    <w:rPr>
      <w:rFonts w:hint="default" w:ascii="Times New Roman" w:hAnsi="Times New Roman" w:cs="Times New Roman"/>
    </w:rPr>
  </w:style>
  <w:style w:type="character" w:customStyle="1" w:styleId="173">
    <w:name w:val="标题4 Char Char"/>
    <w:link w:val="174"/>
    <w:qFormat/>
    <w:uiPriority w:val="0"/>
    <w:rPr>
      <w:rFonts w:ascii="Arial" w:hAnsi="Arial"/>
      <w:b/>
      <w:bCs/>
      <w:sz w:val="24"/>
      <w:szCs w:val="32"/>
    </w:rPr>
  </w:style>
  <w:style w:type="paragraph" w:customStyle="1" w:styleId="174">
    <w:name w:val="标题4"/>
    <w:basedOn w:val="5"/>
    <w:next w:val="44"/>
    <w:link w:val="173"/>
    <w:qFormat/>
    <w:uiPriority w:val="0"/>
    <w:rPr>
      <w:rFonts w:eastAsia="宋体"/>
      <w:kern w:val="0"/>
      <w:sz w:val="24"/>
    </w:rPr>
  </w:style>
  <w:style w:type="character" w:customStyle="1" w:styleId="175">
    <w:name w:val="Heading 7 Char"/>
    <w:qFormat/>
    <w:locked/>
    <w:uiPriority w:val="0"/>
    <w:rPr>
      <w:rFonts w:ascii="Arial" w:hAnsi="Arial" w:eastAsia="宋体" w:cs="Arial"/>
      <w:b/>
      <w:bCs/>
      <w:sz w:val="24"/>
      <w:szCs w:val="24"/>
    </w:rPr>
  </w:style>
  <w:style w:type="character" w:customStyle="1" w:styleId="176">
    <w:name w:val="txt"/>
    <w:qFormat/>
    <w:uiPriority w:val="0"/>
  </w:style>
  <w:style w:type="character" w:customStyle="1" w:styleId="177">
    <w:name w:val="正文文本缩进 3 Char1"/>
    <w:qFormat/>
    <w:uiPriority w:val="0"/>
    <w:rPr>
      <w:kern w:val="2"/>
      <w:sz w:val="16"/>
    </w:rPr>
  </w:style>
  <w:style w:type="character" w:customStyle="1" w:styleId="178">
    <w:name w:val="明显参考1"/>
    <w:qFormat/>
    <w:uiPriority w:val="0"/>
    <w:rPr>
      <w:b/>
      <w:smallCaps/>
      <w:color w:val="auto"/>
      <w:spacing w:val="5"/>
      <w:u w:val="single"/>
    </w:rPr>
  </w:style>
  <w:style w:type="character" w:customStyle="1" w:styleId="179">
    <w:name w:val="t01"/>
    <w:qFormat/>
    <w:uiPriority w:val="0"/>
    <w:rPr>
      <w:sz w:val="18"/>
    </w:rPr>
  </w:style>
  <w:style w:type="character" w:customStyle="1" w:styleId="180">
    <w:name w:val="Char Char15"/>
    <w:qFormat/>
    <w:uiPriority w:val="0"/>
    <w:rPr>
      <w:rFonts w:ascii="Times New Roman" w:hAnsi="Times New Roman" w:eastAsia="宋体"/>
      <w:sz w:val="18"/>
    </w:rPr>
  </w:style>
  <w:style w:type="character" w:customStyle="1" w:styleId="181">
    <w:name w:val="unnamed51"/>
    <w:qFormat/>
    <w:uiPriority w:val="0"/>
    <w:rPr>
      <w:rFonts w:ascii="Times New Roman" w:hAnsi="Times New Roman"/>
      <w:sz w:val="18"/>
    </w:rPr>
  </w:style>
  <w:style w:type="character" w:customStyle="1" w:styleId="182">
    <w:name w:val="明显引用 Char Char Char"/>
    <w:link w:val="183"/>
    <w:qFormat/>
    <w:locked/>
    <w:uiPriority w:val="0"/>
    <w:rPr>
      <w:b/>
      <w:i/>
      <w:color w:val="4F81BD"/>
    </w:rPr>
  </w:style>
  <w:style w:type="paragraph" w:customStyle="1" w:styleId="183">
    <w:name w:val="明显引用1"/>
    <w:basedOn w:val="1"/>
    <w:next w:val="1"/>
    <w:link w:val="182"/>
    <w:qFormat/>
    <w:uiPriority w:val="0"/>
    <w:pPr>
      <w:pBdr>
        <w:bottom w:val="single" w:color="4F81BD" w:sz="4" w:space="4"/>
      </w:pBdr>
      <w:spacing w:before="200" w:after="280"/>
      <w:ind w:left="936" w:right="936"/>
    </w:pPr>
    <w:rPr>
      <w:rFonts w:ascii="Times New Roman" w:hAnsi="Times New Roman"/>
      <w:b/>
      <w:i/>
      <w:color w:val="4F81BD"/>
      <w:kern w:val="0"/>
      <w:sz w:val="20"/>
      <w:szCs w:val="20"/>
    </w:rPr>
  </w:style>
  <w:style w:type="character" w:customStyle="1" w:styleId="184">
    <w:name w:val="z-窗体顶端 Char1"/>
    <w:semiHidden/>
    <w:qFormat/>
    <w:uiPriority w:val="99"/>
    <w:rPr>
      <w:rFonts w:ascii="Arial" w:hAnsi="Arial" w:cs="Arial"/>
      <w:vanish/>
      <w:kern w:val="2"/>
      <w:sz w:val="16"/>
      <w:szCs w:val="16"/>
    </w:rPr>
  </w:style>
  <w:style w:type="character" w:customStyle="1" w:styleId="185">
    <w:name w:val="z-Top of Form Char"/>
    <w:qFormat/>
    <w:locked/>
    <w:uiPriority w:val="0"/>
    <w:rPr>
      <w:rFonts w:ascii="Arial" w:hAnsi="Arial" w:eastAsia="宋体"/>
      <w:vanish/>
      <w:kern w:val="0"/>
      <w:sz w:val="16"/>
    </w:rPr>
  </w:style>
  <w:style w:type="character" w:customStyle="1" w:styleId="186">
    <w:name w:val="正文文本 + SimSun"/>
    <w:qFormat/>
    <w:uiPriority w:val="0"/>
    <w:rPr>
      <w:rFonts w:ascii="宋体" w:eastAsia="宋体" w:cs="宋体"/>
      <w:spacing w:val="10"/>
      <w:sz w:val="17"/>
      <w:szCs w:val="17"/>
      <w:u w:val="none"/>
      <w:lang w:val="en-US" w:eastAsia="en-US"/>
    </w:rPr>
  </w:style>
  <w:style w:type="character" w:customStyle="1" w:styleId="187">
    <w:name w:val="z-窗体底端 Char1"/>
    <w:semiHidden/>
    <w:qFormat/>
    <w:uiPriority w:val="99"/>
    <w:rPr>
      <w:rFonts w:ascii="Arial" w:hAnsi="Arial" w:cs="Arial"/>
      <w:vanish/>
      <w:kern w:val="2"/>
      <w:sz w:val="16"/>
      <w:szCs w:val="16"/>
    </w:rPr>
  </w:style>
  <w:style w:type="character" w:customStyle="1" w:styleId="188">
    <w:name w:val="页码11"/>
    <w:qFormat/>
    <w:uiPriority w:val="0"/>
  </w:style>
  <w:style w:type="character" w:customStyle="1" w:styleId="189">
    <w:name w:val="z-Bottom of Form Char"/>
    <w:qFormat/>
    <w:locked/>
    <w:uiPriority w:val="0"/>
    <w:rPr>
      <w:rFonts w:ascii="Arial" w:hAnsi="Arial" w:eastAsia="宋体"/>
      <w:vanish/>
      <w:kern w:val="0"/>
      <w:sz w:val="16"/>
    </w:rPr>
  </w:style>
  <w:style w:type="character" w:customStyle="1" w:styleId="190">
    <w:name w:val="z-窗体顶端 Char"/>
    <w:link w:val="191"/>
    <w:qFormat/>
    <w:uiPriority w:val="0"/>
    <w:rPr>
      <w:rFonts w:ascii="Arial" w:hAnsi="Arial"/>
      <w:vanish/>
      <w:sz w:val="16"/>
      <w:szCs w:val="16"/>
    </w:rPr>
  </w:style>
  <w:style w:type="paragraph" w:customStyle="1" w:styleId="191">
    <w:name w:val="z-窗体顶端1"/>
    <w:basedOn w:val="1"/>
    <w:next w:val="1"/>
    <w:link w:val="190"/>
    <w:qFormat/>
    <w:uiPriority w:val="0"/>
    <w:pPr>
      <w:widowControl/>
      <w:pBdr>
        <w:bottom w:val="single" w:color="auto" w:sz="6" w:space="1"/>
      </w:pBdr>
      <w:jc w:val="center"/>
    </w:pPr>
    <w:rPr>
      <w:rFonts w:ascii="Arial" w:hAnsi="Arial"/>
      <w:vanish/>
      <w:kern w:val="0"/>
      <w:sz w:val="16"/>
      <w:szCs w:val="16"/>
    </w:rPr>
  </w:style>
  <w:style w:type="character" w:customStyle="1" w:styleId="192">
    <w:name w:val="Char Char11"/>
    <w:qFormat/>
    <w:uiPriority w:val="0"/>
    <w:rPr>
      <w:rFonts w:eastAsia="宋体"/>
      <w:kern w:val="2"/>
      <w:sz w:val="18"/>
      <w:szCs w:val="24"/>
      <w:lang w:val="en-US" w:eastAsia="zh-CN" w:bidi="ar-SA"/>
    </w:rPr>
  </w:style>
  <w:style w:type="character" w:customStyle="1" w:styleId="193">
    <w:name w:val="Char Char13"/>
    <w:qFormat/>
    <w:uiPriority w:val="0"/>
    <w:rPr>
      <w:rFonts w:eastAsia="宋体"/>
      <w:b/>
      <w:bCs/>
      <w:kern w:val="44"/>
      <w:sz w:val="44"/>
      <w:szCs w:val="44"/>
      <w:lang w:val="en-US" w:eastAsia="zh-CN" w:bidi="ar-SA"/>
    </w:rPr>
  </w:style>
  <w:style w:type="character" w:customStyle="1" w:styleId="194">
    <w:name w:val="WW8Num9z0"/>
    <w:qFormat/>
    <w:uiPriority w:val="0"/>
  </w:style>
  <w:style w:type="character" w:customStyle="1" w:styleId="195">
    <w:name w:val="Body Text Indent Char"/>
    <w:link w:val="196"/>
    <w:qFormat/>
    <w:uiPriority w:val="0"/>
    <w:rPr>
      <w:rFonts w:ascii="宋体" w:hAnsi="宋体"/>
      <w:kern w:val="2"/>
      <w:sz w:val="21"/>
    </w:rPr>
  </w:style>
  <w:style w:type="paragraph" w:customStyle="1" w:styleId="196">
    <w:name w:val="正文文本缩进1"/>
    <w:basedOn w:val="1"/>
    <w:link w:val="195"/>
    <w:qFormat/>
    <w:uiPriority w:val="0"/>
    <w:pPr>
      <w:tabs>
        <w:tab w:val="left" w:pos="360"/>
        <w:tab w:val="left" w:pos="540"/>
        <w:tab w:val="left" w:pos="2880"/>
      </w:tabs>
      <w:spacing w:line="580" w:lineRule="exact"/>
      <w:ind w:firstLine="538" w:firstLineChars="168"/>
    </w:pPr>
    <w:rPr>
      <w:rFonts w:ascii="宋体" w:hAnsi="宋体"/>
      <w:szCs w:val="20"/>
    </w:rPr>
  </w:style>
  <w:style w:type="character" w:customStyle="1" w:styleId="197">
    <w:name w:val="Char Char6"/>
    <w:qFormat/>
    <w:uiPriority w:val="0"/>
    <w:rPr>
      <w:rFonts w:eastAsia="宋体"/>
      <w:kern w:val="2"/>
      <w:sz w:val="18"/>
      <w:szCs w:val="18"/>
      <w:lang w:val="en-US" w:eastAsia="zh-CN" w:bidi="ar-SA"/>
    </w:rPr>
  </w:style>
  <w:style w:type="character" w:customStyle="1" w:styleId="198">
    <w:name w:val="z-窗体底端 Char"/>
    <w:link w:val="199"/>
    <w:qFormat/>
    <w:uiPriority w:val="0"/>
    <w:rPr>
      <w:rFonts w:ascii="Arial" w:hAnsi="Arial"/>
      <w:vanish/>
      <w:sz w:val="16"/>
      <w:szCs w:val="16"/>
    </w:rPr>
  </w:style>
  <w:style w:type="paragraph" w:customStyle="1" w:styleId="199">
    <w:name w:val="z-窗体底端1"/>
    <w:basedOn w:val="1"/>
    <w:next w:val="1"/>
    <w:link w:val="198"/>
    <w:qFormat/>
    <w:uiPriority w:val="0"/>
    <w:pPr>
      <w:widowControl/>
      <w:pBdr>
        <w:top w:val="single" w:color="auto" w:sz="6" w:space="1"/>
      </w:pBdr>
      <w:jc w:val="center"/>
    </w:pPr>
    <w:rPr>
      <w:rFonts w:ascii="Arial" w:hAnsi="Arial"/>
      <w:vanish/>
      <w:kern w:val="0"/>
      <w:sz w:val="16"/>
      <w:szCs w:val="16"/>
    </w:rPr>
  </w:style>
  <w:style w:type="character" w:customStyle="1" w:styleId="200">
    <w:name w:val="info"/>
    <w:qFormat/>
    <w:uiPriority w:val="0"/>
  </w:style>
  <w:style w:type="character" w:customStyle="1" w:styleId="201">
    <w:name w:val="Char Char7"/>
    <w:qFormat/>
    <w:uiPriority w:val="0"/>
    <w:rPr>
      <w:rFonts w:eastAsia="宋体"/>
      <w:kern w:val="2"/>
      <w:sz w:val="18"/>
      <w:szCs w:val="24"/>
      <w:lang w:val="en-US" w:eastAsia="zh-CN" w:bidi="ar-SA"/>
    </w:rPr>
  </w:style>
  <w:style w:type="character" w:customStyle="1" w:styleId="202">
    <w:name w:val="批注框文本 Char1"/>
    <w:qFormat/>
    <w:uiPriority w:val="0"/>
    <w:rPr>
      <w:rFonts w:ascii="Times New Roman" w:hAnsi="Times New Roman" w:eastAsia="宋体" w:cs="Times New Roman"/>
      <w:sz w:val="18"/>
      <w:szCs w:val="18"/>
    </w:rPr>
  </w:style>
  <w:style w:type="character" w:customStyle="1" w:styleId="203">
    <w:name w:val="10"/>
    <w:qFormat/>
    <w:uiPriority w:val="0"/>
    <w:rPr>
      <w:rFonts w:hint="default" w:ascii="Times New Roman" w:hAnsi="Times New Roman" w:cs="Times New Roman"/>
    </w:rPr>
  </w:style>
  <w:style w:type="character" w:customStyle="1" w:styleId="204">
    <w:name w:val="Balloon Text Char"/>
    <w:qFormat/>
    <w:uiPriority w:val="0"/>
    <w:rPr>
      <w:sz w:val="18"/>
      <w:lang w:bidi="ar-SA"/>
    </w:rPr>
  </w:style>
  <w:style w:type="character" w:customStyle="1" w:styleId="205">
    <w:name w:val="Document Map Char"/>
    <w:qFormat/>
    <w:uiPriority w:val="0"/>
    <w:rPr>
      <w:rFonts w:eastAsia="宋体"/>
      <w:kern w:val="2"/>
      <w:sz w:val="21"/>
      <w:szCs w:val="24"/>
      <w:lang w:val="en-US" w:eastAsia="zh-CN" w:bidi="ar-SA"/>
    </w:rPr>
  </w:style>
  <w:style w:type="character" w:customStyle="1" w:styleId="206">
    <w:name w:val="Plain Text Char"/>
    <w:qFormat/>
    <w:uiPriority w:val="0"/>
    <w:rPr>
      <w:rFonts w:ascii="宋体" w:hAnsi="Courier New" w:eastAsia="宋体"/>
      <w:sz w:val="24"/>
      <w:lang w:bidi="ar-SA"/>
    </w:rPr>
  </w:style>
  <w:style w:type="character" w:customStyle="1" w:styleId="207">
    <w:name w:val="书籍标题1"/>
    <w:qFormat/>
    <w:uiPriority w:val="0"/>
    <w:rPr>
      <w:b/>
      <w:bCs/>
      <w:smallCaps/>
      <w:spacing w:val="5"/>
    </w:rPr>
  </w:style>
  <w:style w:type="character" w:customStyle="1" w:styleId="208">
    <w:name w:val="Char Char91"/>
    <w:qFormat/>
    <w:uiPriority w:val="0"/>
    <w:rPr>
      <w:rFonts w:eastAsia="宋体"/>
      <w:b/>
      <w:bCs/>
      <w:kern w:val="44"/>
      <w:sz w:val="32"/>
      <w:szCs w:val="44"/>
      <w:lang w:val="en-US" w:eastAsia="zh-CN" w:bidi="ar-SA"/>
    </w:rPr>
  </w:style>
  <w:style w:type="character" w:customStyle="1" w:styleId="209">
    <w:name w:val="样式 标题 3h3section:3Level 3 HeadH3level_3PIM 33rd level3H... Char"/>
    <w:qFormat/>
    <w:uiPriority w:val="0"/>
    <w:rPr>
      <w:b/>
      <w:sz w:val="20"/>
    </w:rPr>
  </w:style>
  <w:style w:type="character" w:customStyle="1" w:styleId="210">
    <w:name w:val="Char Char21"/>
    <w:qFormat/>
    <w:uiPriority w:val="0"/>
    <w:rPr>
      <w:rFonts w:eastAsia="宋体"/>
      <w:b/>
      <w:bCs/>
      <w:kern w:val="2"/>
      <w:sz w:val="32"/>
      <w:szCs w:val="32"/>
      <w:lang w:val="en-US" w:eastAsia="zh-CN" w:bidi="ar-SA"/>
    </w:rPr>
  </w:style>
  <w:style w:type="character" w:customStyle="1" w:styleId="211">
    <w:name w:val="Char Char181"/>
    <w:qFormat/>
    <w:uiPriority w:val="0"/>
    <w:rPr>
      <w:b/>
      <w:bCs/>
      <w:kern w:val="44"/>
      <w:sz w:val="44"/>
      <w:szCs w:val="44"/>
    </w:rPr>
  </w:style>
  <w:style w:type="character" w:customStyle="1" w:styleId="212">
    <w:name w:val="称呼 Char1"/>
    <w:qFormat/>
    <w:uiPriority w:val="0"/>
    <w:rPr>
      <w:kern w:val="2"/>
      <w:sz w:val="21"/>
      <w:szCs w:val="24"/>
    </w:rPr>
  </w:style>
  <w:style w:type="character" w:customStyle="1" w:styleId="213">
    <w:name w:val="纯文本 Char1"/>
    <w:qFormat/>
    <w:uiPriority w:val="0"/>
    <w:rPr>
      <w:rFonts w:ascii="宋体" w:hAnsi="Courier New" w:eastAsia="宋体" w:cs="Courier New"/>
      <w:szCs w:val="21"/>
    </w:rPr>
  </w:style>
  <w:style w:type="character" w:customStyle="1" w:styleId="214">
    <w:name w:val="Char Char18"/>
    <w:qFormat/>
    <w:uiPriority w:val="0"/>
    <w:rPr>
      <w:rFonts w:eastAsia="宋体"/>
      <w:kern w:val="2"/>
      <w:sz w:val="18"/>
      <w:szCs w:val="18"/>
      <w:lang w:val="en-US" w:eastAsia="zh-CN" w:bidi="ar-SA"/>
    </w:rPr>
  </w:style>
  <w:style w:type="character" w:customStyle="1" w:styleId="215">
    <w:name w:val="样式10 Char"/>
    <w:qFormat/>
    <w:uiPriority w:val="0"/>
    <w:rPr>
      <w:sz w:val="20"/>
    </w:rPr>
  </w:style>
  <w:style w:type="character" w:customStyle="1" w:styleId="216">
    <w:name w:val="Char Char1"/>
    <w:qFormat/>
    <w:locked/>
    <w:uiPriority w:val="0"/>
    <w:rPr>
      <w:rFonts w:ascii="宋体" w:hAnsi="宋体" w:eastAsia="宋体"/>
      <w:kern w:val="2"/>
      <w:sz w:val="21"/>
      <w:szCs w:val="24"/>
      <w:lang w:val="en-US" w:eastAsia="zh-CN" w:bidi="ar-SA"/>
    </w:rPr>
  </w:style>
  <w:style w:type="character" w:customStyle="1" w:styleId="217">
    <w:name w:val="副标题 Char1"/>
    <w:qFormat/>
    <w:uiPriority w:val="0"/>
    <w:rPr>
      <w:rFonts w:hint="default" w:ascii="Cambria" w:hAnsi="Cambria" w:cs="Times New Roman"/>
      <w:b/>
      <w:bCs/>
      <w:kern w:val="28"/>
      <w:sz w:val="32"/>
      <w:szCs w:val="32"/>
    </w:rPr>
  </w:style>
  <w:style w:type="character" w:customStyle="1" w:styleId="218">
    <w:name w:val="Heading 2 Char"/>
    <w:qFormat/>
    <w:uiPriority w:val="0"/>
    <w:rPr>
      <w:rFonts w:ascii="Arial" w:hAnsi="Arial" w:eastAsia="黑体"/>
      <w:b/>
      <w:bCs/>
      <w:kern w:val="2"/>
      <w:sz w:val="32"/>
      <w:szCs w:val="32"/>
      <w:lang w:val="en-US" w:eastAsia="zh-CN" w:bidi="ar-SA"/>
    </w:rPr>
  </w:style>
  <w:style w:type="character" w:customStyle="1" w:styleId="219">
    <w:name w:val="style41"/>
    <w:qFormat/>
    <w:uiPriority w:val="0"/>
    <w:rPr>
      <w:color w:val="AA1515"/>
      <w:sz w:val="20"/>
    </w:rPr>
  </w:style>
  <w:style w:type="character" w:customStyle="1" w:styleId="220">
    <w:name w:val="样式3 Char Char"/>
    <w:qFormat/>
    <w:uiPriority w:val="0"/>
    <w:rPr>
      <w:b/>
      <w:sz w:val="20"/>
    </w:rPr>
  </w:style>
  <w:style w:type="character" w:customStyle="1" w:styleId="221">
    <w:name w:val="样式14 Char"/>
    <w:qFormat/>
    <w:uiPriority w:val="0"/>
    <w:rPr>
      <w:sz w:val="20"/>
    </w:rPr>
  </w:style>
  <w:style w:type="character" w:customStyle="1" w:styleId="222">
    <w:name w:val="Heading 8 Char"/>
    <w:qFormat/>
    <w:locked/>
    <w:uiPriority w:val="0"/>
    <w:rPr>
      <w:rFonts w:ascii="Arial" w:hAnsi="Arial" w:eastAsia="宋体" w:cs="Arial"/>
      <w:b/>
      <w:bCs/>
      <w:sz w:val="24"/>
      <w:szCs w:val="24"/>
    </w:rPr>
  </w:style>
  <w:style w:type="character" w:customStyle="1" w:styleId="223">
    <w:name w:val="Char Char23"/>
    <w:qFormat/>
    <w:uiPriority w:val="0"/>
    <w:rPr>
      <w:rFonts w:eastAsia="黑体"/>
      <w:b/>
      <w:bCs/>
      <w:kern w:val="44"/>
      <w:sz w:val="36"/>
      <w:szCs w:val="44"/>
      <w:lang w:val="en-US" w:eastAsia="zh-CN" w:bidi="ar-SA"/>
    </w:rPr>
  </w:style>
  <w:style w:type="character" w:customStyle="1" w:styleId="224">
    <w:name w:val="Char Char3"/>
    <w:qFormat/>
    <w:uiPriority w:val="0"/>
    <w:rPr>
      <w:rFonts w:eastAsia="宋体"/>
      <w:b/>
      <w:bCs/>
      <w:kern w:val="2"/>
      <w:sz w:val="32"/>
      <w:szCs w:val="32"/>
      <w:lang w:val="en-US" w:eastAsia="zh-CN" w:bidi="ar-SA"/>
    </w:rPr>
  </w:style>
  <w:style w:type="character" w:customStyle="1" w:styleId="225">
    <w:name w:val="title2"/>
    <w:qFormat/>
    <w:uiPriority w:val="0"/>
    <w:rPr>
      <w:rFonts w:hint="default" w:ascii="Arial" w:hAnsi="Arial"/>
      <w:b/>
      <w:color w:val="111111"/>
      <w:sz w:val="24"/>
      <w:u w:val="none"/>
    </w:rPr>
  </w:style>
  <w:style w:type="character" w:customStyle="1" w:styleId="226">
    <w:name w:val="Char Char2"/>
    <w:qFormat/>
    <w:locked/>
    <w:uiPriority w:val="0"/>
    <w:rPr>
      <w:rFonts w:ascii="仿宋_GB2312" w:eastAsia="仿宋_GB2312"/>
      <w:kern w:val="2"/>
      <w:sz w:val="23"/>
      <w:szCs w:val="24"/>
      <w:lang w:val="en-US" w:eastAsia="zh-CN" w:bidi="ar-SA"/>
    </w:rPr>
  </w:style>
  <w:style w:type="character" w:customStyle="1" w:styleId="227">
    <w:name w:val="H1 Char"/>
    <w:qFormat/>
    <w:uiPriority w:val="0"/>
    <w:rPr>
      <w:b/>
      <w:sz w:val="20"/>
    </w:rPr>
  </w:style>
  <w:style w:type="character" w:customStyle="1" w:styleId="228">
    <w:name w:val="fontstyle21"/>
    <w:qFormat/>
    <w:uiPriority w:val="0"/>
    <w:rPr>
      <w:rFonts w:hint="default" w:ascii="TimesNewRomanPSMT" w:hAnsi="TimesNewRomanPSMT"/>
      <w:color w:val="000000"/>
      <w:sz w:val="18"/>
      <w:szCs w:val="18"/>
    </w:rPr>
  </w:style>
  <w:style w:type="character" w:customStyle="1" w:styleId="229">
    <w:name w:val="样式12 Char"/>
    <w:qFormat/>
    <w:uiPriority w:val="0"/>
    <w:rPr>
      <w:sz w:val="20"/>
    </w:rPr>
  </w:style>
  <w:style w:type="character" w:customStyle="1" w:styleId="230">
    <w:name w:val="仿宋，小四"/>
    <w:qFormat/>
    <w:uiPriority w:val="0"/>
    <w:rPr>
      <w:rFonts w:eastAsia="仿宋_GB2312"/>
      <w:sz w:val="24"/>
    </w:rPr>
  </w:style>
  <w:style w:type="character" w:customStyle="1" w:styleId="231">
    <w:name w:val="Header Char"/>
    <w:qFormat/>
    <w:uiPriority w:val="0"/>
    <w:rPr>
      <w:rFonts w:eastAsia="宋体"/>
      <w:kern w:val="2"/>
      <w:sz w:val="18"/>
      <w:szCs w:val="18"/>
      <w:lang w:val="en-US" w:eastAsia="zh-CN" w:bidi="ar-SA"/>
    </w:rPr>
  </w:style>
  <w:style w:type="character" w:customStyle="1" w:styleId="232">
    <w:name w:val="Footer Char"/>
    <w:qFormat/>
    <w:uiPriority w:val="0"/>
    <w:rPr>
      <w:rFonts w:eastAsia="宋体"/>
      <w:kern w:val="2"/>
      <w:sz w:val="18"/>
      <w:szCs w:val="18"/>
      <w:lang w:val="en-US" w:eastAsia="zh-CN" w:bidi="ar-SA"/>
    </w:rPr>
  </w:style>
  <w:style w:type="character" w:customStyle="1" w:styleId="233">
    <w:name w:val="Heading 3 Char"/>
    <w:qFormat/>
    <w:uiPriority w:val="0"/>
    <w:rPr>
      <w:rFonts w:cs="Times New Roman"/>
      <w:b/>
      <w:bCs/>
      <w:kern w:val="2"/>
      <w:sz w:val="32"/>
      <w:szCs w:val="32"/>
    </w:rPr>
  </w:style>
  <w:style w:type="character" w:customStyle="1" w:styleId="234">
    <w:name w:val="Char Char14"/>
    <w:qFormat/>
    <w:uiPriority w:val="0"/>
    <w:rPr>
      <w:rFonts w:eastAsia="宋体"/>
      <w:kern w:val="2"/>
      <w:sz w:val="21"/>
      <w:szCs w:val="24"/>
      <w:lang w:val="en-US" w:eastAsia="zh-CN" w:bidi="ar-SA"/>
    </w:rPr>
  </w:style>
  <w:style w:type="character" w:customStyle="1" w:styleId="235">
    <w:name w:val="引用 Char"/>
    <w:qFormat/>
    <w:uiPriority w:val="0"/>
    <w:rPr>
      <w:i/>
      <w:iCs/>
      <w:color w:val="000000"/>
    </w:rPr>
  </w:style>
  <w:style w:type="paragraph" w:styleId="236">
    <w:name w:val="Quote"/>
    <w:basedOn w:val="1"/>
    <w:next w:val="1"/>
    <w:link w:val="237"/>
    <w:qFormat/>
    <w:uiPriority w:val="0"/>
    <w:rPr>
      <w:rFonts w:ascii="Times New Roman" w:hAnsi="Times New Roman"/>
      <w:i/>
      <w:iCs/>
      <w:color w:val="000000"/>
      <w:kern w:val="0"/>
      <w:sz w:val="20"/>
      <w:szCs w:val="20"/>
    </w:rPr>
  </w:style>
  <w:style w:type="character" w:customStyle="1" w:styleId="237">
    <w:name w:val="引用 Char1"/>
    <w:basedOn w:val="92"/>
    <w:link w:val="236"/>
    <w:qFormat/>
    <w:uiPriority w:val="0"/>
    <w:rPr>
      <w:rFonts w:ascii="Calibri" w:hAnsi="Calibri"/>
      <w:i/>
      <w:iCs/>
      <w:color w:val="000000" w:themeColor="text1"/>
      <w:kern w:val="2"/>
      <w:sz w:val="21"/>
      <w:szCs w:val="24"/>
    </w:rPr>
  </w:style>
  <w:style w:type="character" w:customStyle="1" w:styleId="238">
    <w:name w:val="WW8Num11z0"/>
    <w:qFormat/>
    <w:uiPriority w:val="0"/>
    <w:rPr>
      <w:u w:val="none"/>
    </w:rPr>
  </w:style>
  <w:style w:type="character" w:customStyle="1" w:styleId="239">
    <w:name w:val="Char Char5"/>
    <w:qFormat/>
    <w:locked/>
    <w:uiPriority w:val="0"/>
    <w:rPr>
      <w:rFonts w:ascii="宋体" w:hAnsi="宋体" w:eastAsia="宋体"/>
      <w:kern w:val="2"/>
      <w:sz w:val="21"/>
      <w:szCs w:val="24"/>
      <w:lang w:val="en-US" w:eastAsia="zh-CN" w:bidi="ar-SA"/>
    </w:rPr>
  </w:style>
  <w:style w:type="character" w:customStyle="1" w:styleId="240">
    <w:name w:val="无间隔 Char"/>
    <w:link w:val="241"/>
    <w:qFormat/>
    <w:uiPriority w:val="0"/>
    <w:rPr>
      <w:kern w:val="2"/>
      <w:sz w:val="21"/>
      <w:szCs w:val="24"/>
    </w:rPr>
  </w:style>
  <w:style w:type="paragraph" w:styleId="241">
    <w:name w:val="No Spacing"/>
    <w:link w:val="24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42">
    <w:name w:val="超链接_0"/>
    <w:qFormat/>
    <w:uiPriority w:val="99"/>
    <w:rPr>
      <w:rFonts w:ascii="Calibri" w:hAnsi="Calibri" w:cs="Times New Roman"/>
      <w:color w:val="0000FF"/>
      <w:u w:val="single"/>
    </w:rPr>
  </w:style>
  <w:style w:type="character" w:customStyle="1" w:styleId="243">
    <w:name w:val="Char Char25"/>
    <w:qFormat/>
    <w:uiPriority w:val="0"/>
    <w:rPr>
      <w:rFonts w:eastAsia="仿宋_GB2312"/>
      <w:b/>
      <w:bCs/>
      <w:kern w:val="2"/>
      <w:sz w:val="28"/>
      <w:szCs w:val="32"/>
      <w:lang w:val="en-US" w:eastAsia="zh-CN" w:bidi="ar-SA"/>
    </w:rPr>
  </w:style>
  <w:style w:type="character" w:customStyle="1" w:styleId="244">
    <w:name w:val="Title Char"/>
    <w:qFormat/>
    <w:uiPriority w:val="0"/>
    <w:rPr>
      <w:rFonts w:ascii="Cambria" w:hAnsi="Cambria"/>
      <w:b/>
      <w:sz w:val="32"/>
      <w:lang w:bidi="ar-SA"/>
    </w:rPr>
  </w:style>
  <w:style w:type="character" w:customStyle="1" w:styleId="245">
    <w:name w:val="Char Char8"/>
    <w:qFormat/>
    <w:uiPriority w:val="0"/>
    <w:rPr>
      <w:rFonts w:eastAsia="宋体"/>
      <w:kern w:val="2"/>
      <w:sz w:val="18"/>
      <w:szCs w:val="24"/>
      <w:lang w:val="en-US" w:eastAsia="zh-CN" w:bidi="ar-SA"/>
    </w:rPr>
  </w:style>
  <w:style w:type="character" w:customStyle="1" w:styleId="246">
    <w:name w:val="Char Char22"/>
    <w:qFormat/>
    <w:uiPriority w:val="0"/>
    <w:rPr>
      <w:rFonts w:ascii="Times New Roman" w:hAnsi="Times New Roman" w:eastAsia="宋体" w:cs="Times New Roman"/>
      <w:b/>
      <w:bCs/>
      <w:kern w:val="44"/>
      <w:sz w:val="32"/>
      <w:szCs w:val="44"/>
    </w:rPr>
  </w:style>
  <w:style w:type="character" w:customStyle="1" w:styleId="247">
    <w:name w:val="WW8Num18z1"/>
    <w:qFormat/>
    <w:uiPriority w:val="0"/>
  </w:style>
  <w:style w:type="character" w:customStyle="1" w:styleId="248">
    <w:name w:val="正文缩进 Char1"/>
    <w:qFormat/>
    <w:uiPriority w:val="0"/>
    <w:rPr>
      <w:rFonts w:eastAsia="宋体"/>
      <w:sz w:val="24"/>
      <w:szCs w:val="24"/>
      <w:lang w:val="en-US" w:eastAsia="zh-CN" w:bidi="ar-SA"/>
    </w:rPr>
  </w:style>
  <w:style w:type="character" w:customStyle="1" w:styleId="249">
    <w:name w:val="样式 标题 2 + 12.5 磅 Char Char"/>
    <w:link w:val="250"/>
    <w:qFormat/>
    <w:uiPriority w:val="0"/>
    <w:rPr>
      <w:rFonts w:ascii="Arial" w:hAnsi="Arial" w:eastAsia="黑体"/>
      <w:b/>
      <w:bCs/>
      <w:kern w:val="2"/>
      <w:sz w:val="30"/>
      <w:szCs w:val="32"/>
    </w:rPr>
  </w:style>
  <w:style w:type="paragraph" w:customStyle="1" w:styleId="250">
    <w:name w:val="样式 标题 2 + 12.5 磅"/>
    <w:basedOn w:val="5"/>
    <w:link w:val="249"/>
    <w:qFormat/>
    <w:uiPriority w:val="0"/>
    <w:pPr>
      <w:spacing w:before="260" w:after="260" w:line="240" w:lineRule="auto"/>
      <w:jc w:val="center"/>
    </w:pPr>
    <w:rPr>
      <w:sz w:val="30"/>
    </w:rPr>
  </w:style>
  <w:style w:type="character" w:customStyle="1" w:styleId="251">
    <w:name w:val="Date Char"/>
    <w:qFormat/>
    <w:uiPriority w:val="0"/>
    <w:rPr>
      <w:rFonts w:eastAsia="宋体"/>
      <w:kern w:val="2"/>
      <w:sz w:val="21"/>
      <w:szCs w:val="24"/>
      <w:lang w:val="en-US" w:eastAsia="zh-CN" w:bidi="ar-SA"/>
    </w:rPr>
  </w:style>
  <w:style w:type="character" w:customStyle="1" w:styleId="252">
    <w:name w:val="普通文字 Char"/>
    <w:qFormat/>
    <w:uiPriority w:val="0"/>
    <w:rPr>
      <w:rFonts w:ascii="宋体" w:hAnsi="Courier New" w:cs="Courier New"/>
      <w:kern w:val="2"/>
      <w:sz w:val="21"/>
      <w:szCs w:val="21"/>
    </w:rPr>
  </w:style>
  <w:style w:type="character" w:customStyle="1" w:styleId="253">
    <w:name w:val="WW8Num20z0"/>
    <w:qFormat/>
    <w:uiPriority w:val="0"/>
    <w:rPr>
      <w:rFonts w:eastAsia="宋体"/>
    </w:rPr>
  </w:style>
  <w:style w:type="character" w:customStyle="1" w:styleId="254">
    <w:name w:val="Char Char71"/>
    <w:qFormat/>
    <w:locked/>
    <w:uiPriority w:val="0"/>
    <w:rPr>
      <w:rFonts w:ascii="宋体" w:hAnsi="宋体" w:eastAsia="宋体"/>
      <w:kern w:val="2"/>
      <w:sz w:val="21"/>
      <w:szCs w:val="24"/>
      <w:lang w:val="en-US" w:eastAsia="zh-CN" w:bidi="ar-SA"/>
    </w:rPr>
  </w:style>
  <w:style w:type="character" w:customStyle="1" w:styleId="255">
    <w:name w:val="WW8Num1z0"/>
    <w:qFormat/>
    <w:uiPriority w:val="0"/>
  </w:style>
  <w:style w:type="character" w:customStyle="1" w:styleId="256">
    <w:name w:val="正文文本缩进 Char1"/>
    <w:qFormat/>
    <w:locked/>
    <w:uiPriority w:val="99"/>
    <w:rPr>
      <w:rFonts w:ascii="Times New Roman" w:hAnsi="Times New Roman" w:eastAsia="仿宋_GB2312" w:cs="Times New Roman"/>
      <w:sz w:val="25"/>
      <w:szCs w:val="24"/>
    </w:rPr>
  </w:style>
  <w:style w:type="character" w:customStyle="1" w:styleId="257">
    <w:name w:val="Char Char12"/>
    <w:qFormat/>
    <w:uiPriority w:val="0"/>
    <w:rPr>
      <w:rFonts w:eastAsia="仿宋_GB2312"/>
      <w:kern w:val="2"/>
      <w:sz w:val="23"/>
      <w:szCs w:val="24"/>
      <w:lang w:val="en-US" w:eastAsia="zh-CN" w:bidi="ar-SA"/>
    </w:rPr>
  </w:style>
  <w:style w:type="character" w:customStyle="1" w:styleId="258">
    <w:name w:val="Heading 5 Char"/>
    <w:qFormat/>
    <w:uiPriority w:val="0"/>
    <w:rPr>
      <w:rFonts w:eastAsia="宋体"/>
      <w:b/>
      <w:bCs/>
      <w:kern w:val="2"/>
      <w:sz w:val="28"/>
      <w:szCs w:val="28"/>
      <w:lang w:val="en-US" w:eastAsia="zh-CN" w:bidi="ar-SA"/>
    </w:rPr>
  </w:style>
  <w:style w:type="character" w:customStyle="1" w:styleId="259">
    <w:name w:val="No Spacing Char Char"/>
    <w:link w:val="260"/>
    <w:qFormat/>
    <w:locked/>
    <w:uiPriority w:val="0"/>
    <w:rPr>
      <w:rFonts w:eastAsia="Times New Roman"/>
      <w:kern w:val="2"/>
      <w:sz w:val="22"/>
    </w:rPr>
  </w:style>
  <w:style w:type="paragraph" w:customStyle="1" w:styleId="260">
    <w:name w:val="无间隔1"/>
    <w:link w:val="259"/>
    <w:qFormat/>
    <w:uiPriority w:val="0"/>
    <w:rPr>
      <w:rFonts w:ascii="Times New Roman" w:hAnsi="Times New Roman" w:eastAsia="Times New Roman" w:cs="Times New Roman"/>
      <w:kern w:val="2"/>
      <w:sz w:val="22"/>
      <w:lang w:val="en-US" w:eastAsia="zh-CN" w:bidi="ar-SA"/>
    </w:rPr>
  </w:style>
  <w:style w:type="character" w:customStyle="1" w:styleId="261">
    <w:name w:val="WW8Num13z0"/>
    <w:qFormat/>
    <w:uiPriority w:val="0"/>
    <w:rPr>
      <w:rFonts w:ascii="Wingdings" w:hAnsi="Wingdings"/>
    </w:rPr>
  </w:style>
  <w:style w:type="character" w:customStyle="1" w:styleId="262">
    <w:name w:val="Heading 1 Char"/>
    <w:qFormat/>
    <w:uiPriority w:val="0"/>
    <w:rPr>
      <w:rFonts w:eastAsia="宋体"/>
      <w:b/>
      <w:bCs/>
      <w:kern w:val="44"/>
      <w:sz w:val="32"/>
      <w:szCs w:val="44"/>
      <w:lang w:val="en-US" w:eastAsia="zh-CN" w:bidi="ar-SA"/>
    </w:rPr>
  </w:style>
  <w:style w:type="character" w:customStyle="1" w:styleId="263">
    <w:name w:val="批注文字 Char Char Char"/>
    <w:qFormat/>
    <w:uiPriority w:val="0"/>
    <w:rPr>
      <w:kern w:val="2"/>
      <w:sz w:val="21"/>
      <w:szCs w:val="24"/>
    </w:rPr>
  </w:style>
  <w:style w:type="character" w:customStyle="1" w:styleId="264">
    <w:name w:val="font5 Char"/>
    <w:link w:val="265"/>
    <w:qFormat/>
    <w:uiPriority w:val="0"/>
    <w:rPr>
      <w:rFonts w:ascii="宋体" w:hAnsi="宋体"/>
      <w:sz w:val="18"/>
      <w:szCs w:val="18"/>
    </w:rPr>
  </w:style>
  <w:style w:type="paragraph" w:customStyle="1" w:styleId="265">
    <w:name w:val="font5"/>
    <w:basedOn w:val="1"/>
    <w:link w:val="264"/>
    <w:qFormat/>
    <w:uiPriority w:val="0"/>
    <w:pPr>
      <w:widowControl/>
      <w:spacing w:before="100" w:beforeAutospacing="1" w:after="100" w:afterAutospacing="1"/>
      <w:jc w:val="left"/>
    </w:pPr>
    <w:rPr>
      <w:rFonts w:ascii="宋体" w:hAnsi="宋体"/>
      <w:kern w:val="0"/>
      <w:sz w:val="18"/>
      <w:szCs w:val="18"/>
    </w:rPr>
  </w:style>
  <w:style w:type="character" w:customStyle="1" w:styleId="266">
    <w:name w:val="No Spacing Char"/>
    <w:qFormat/>
    <w:locked/>
    <w:uiPriority w:val="0"/>
    <w:rPr>
      <w:kern w:val="2"/>
      <w:sz w:val="22"/>
      <w:lang w:val="en-US" w:eastAsia="zh-CN"/>
    </w:rPr>
  </w:style>
  <w:style w:type="character" w:customStyle="1" w:styleId="267">
    <w:name w:val="newsbg1"/>
    <w:basedOn w:val="92"/>
    <w:qFormat/>
    <w:uiPriority w:val="0"/>
  </w:style>
  <w:style w:type="character" w:customStyle="1" w:styleId="268">
    <w:name w:val="Char Char10"/>
    <w:qFormat/>
    <w:uiPriority w:val="0"/>
    <w:rPr>
      <w:rFonts w:eastAsia="仿宋_GB2312"/>
      <w:kern w:val="2"/>
      <w:sz w:val="23"/>
      <w:szCs w:val="24"/>
      <w:lang w:val="en-US" w:eastAsia="zh-CN" w:bidi="ar-SA"/>
    </w:rPr>
  </w:style>
  <w:style w:type="character" w:customStyle="1" w:styleId="269">
    <w:name w:val="正文文本 + SimSun15"/>
    <w:qFormat/>
    <w:uiPriority w:val="0"/>
    <w:rPr>
      <w:rFonts w:ascii="宋体" w:eastAsia="宋体" w:cs="宋体"/>
      <w:spacing w:val="10"/>
      <w:kern w:val="2"/>
      <w:sz w:val="17"/>
      <w:szCs w:val="17"/>
      <w:lang w:val="en-US" w:eastAsia="en-US"/>
    </w:rPr>
  </w:style>
  <w:style w:type="character" w:customStyle="1" w:styleId="270">
    <w:name w:val="px14"/>
    <w:qFormat/>
    <w:uiPriority w:val="0"/>
  </w:style>
  <w:style w:type="character" w:customStyle="1" w:styleId="271">
    <w:name w:val="引用 Char2"/>
    <w:link w:val="272"/>
    <w:qFormat/>
    <w:uiPriority w:val="0"/>
    <w:rPr>
      <w:i/>
      <w:iCs/>
      <w:color w:val="000000"/>
      <w:kern w:val="2"/>
      <w:sz w:val="21"/>
      <w:szCs w:val="24"/>
    </w:rPr>
  </w:style>
  <w:style w:type="paragraph" w:customStyle="1" w:styleId="272">
    <w:name w:val="引用2"/>
    <w:basedOn w:val="1"/>
    <w:next w:val="1"/>
    <w:link w:val="271"/>
    <w:qFormat/>
    <w:uiPriority w:val="0"/>
    <w:rPr>
      <w:rFonts w:ascii="Times New Roman" w:hAnsi="Times New Roman"/>
      <w:i/>
      <w:iCs/>
      <w:color w:val="000000"/>
    </w:rPr>
  </w:style>
  <w:style w:type="character" w:customStyle="1" w:styleId="273">
    <w:name w:val="15"/>
    <w:qFormat/>
    <w:uiPriority w:val="0"/>
    <w:rPr>
      <w:rFonts w:hint="default" w:ascii="Times New Roman" w:hAnsi="Times New Roman" w:cs="Times New Roman"/>
    </w:rPr>
  </w:style>
  <w:style w:type="character" w:customStyle="1" w:styleId="274">
    <w:name w:val="样式3 Char Char Char Char"/>
    <w:link w:val="275"/>
    <w:qFormat/>
    <w:uiPriority w:val="0"/>
    <w:rPr>
      <w:rFonts w:eastAsia="黑体"/>
      <w:b/>
      <w:bCs/>
      <w:kern w:val="2"/>
      <w:sz w:val="32"/>
      <w:szCs w:val="32"/>
    </w:rPr>
  </w:style>
  <w:style w:type="paragraph" w:customStyle="1" w:styleId="275">
    <w:name w:val="样式3 Char"/>
    <w:basedOn w:val="6"/>
    <w:next w:val="1"/>
    <w:link w:val="274"/>
    <w:qFormat/>
    <w:uiPriority w:val="0"/>
    <w:pPr>
      <w:autoSpaceDE/>
      <w:autoSpaceDN/>
      <w:adjustRightInd/>
      <w:spacing w:line="240" w:lineRule="auto"/>
      <w:jc w:val="center"/>
    </w:pPr>
    <w:rPr>
      <w:rFonts w:hint="default" w:ascii="Times New Roman" w:hAnsi="Times New Roman" w:eastAsia="黑体"/>
      <w:bCs/>
      <w:szCs w:val="32"/>
    </w:rPr>
  </w:style>
  <w:style w:type="character" w:customStyle="1" w:styleId="276">
    <w:name w:val="Char Char231"/>
    <w:uiPriority w:val="0"/>
    <w:rPr>
      <w:rFonts w:eastAsia="宋体"/>
      <w:b/>
      <w:bCs/>
      <w:kern w:val="44"/>
      <w:sz w:val="32"/>
      <w:szCs w:val="44"/>
      <w:lang w:val="en-US" w:eastAsia="zh-CN" w:bidi="ar-SA"/>
    </w:rPr>
  </w:style>
  <w:style w:type="character" w:customStyle="1" w:styleId="277">
    <w:name w:val="标题 3 Char1"/>
    <w:qFormat/>
    <w:uiPriority w:val="0"/>
    <w:rPr>
      <w:rFonts w:ascii="Calibri" w:hAnsi="Calibri" w:eastAsia="宋体" w:cs="Arial"/>
      <w:b/>
      <w:kern w:val="0"/>
      <w:sz w:val="32"/>
      <w:szCs w:val="20"/>
    </w:rPr>
  </w:style>
  <w:style w:type="character" w:customStyle="1" w:styleId="278">
    <w:name w:val="Char Char24"/>
    <w:qFormat/>
    <w:uiPriority w:val="0"/>
    <w:rPr>
      <w:rFonts w:eastAsia="宋体"/>
      <w:b/>
      <w:bCs/>
      <w:kern w:val="44"/>
      <w:sz w:val="32"/>
      <w:szCs w:val="44"/>
      <w:lang w:val="en-US" w:eastAsia="zh-CN" w:bidi="ar-SA"/>
    </w:rPr>
  </w:style>
  <w:style w:type="character" w:customStyle="1" w:styleId="279">
    <w:name w:val="tt21"/>
    <w:qFormat/>
    <w:uiPriority w:val="0"/>
    <w:rPr>
      <w:rFonts w:ascii="宋体" w:hAnsi="宋体"/>
      <w:b/>
      <w:bCs/>
      <w:sz w:val="32"/>
      <w:szCs w:val="18"/>
    </w:rPr>
  </w:style>
  <w:style w:type="character" w:customStyle="1" w:styleId="280">
    <w:name w:val="样式 标题 3h3section:3Level 3 HeadH3level_3PIM 33rd level3H... Char Char"/>
    <w:link w:val="281"/>
    <w:qFormat/>
    <w:uiPriority w:val="0"/>
    <w:rPr>
      <w:rFonts w:ascii="Arial" w:hAnsi="Arial"/>
      <w:b/>
      <w:kern w:val="2"/>
      <w:sz w:val="24"/>
      <w:szCs w:val="28"/>
    </w:rPr>
  </w:style>
  <w:style w:type="paragraph" w:customStyle="1" w:styleId="281">
    <w:name w:val="样式 标题 3h3section:3Level 3 HeadH3level_3PIM 33rd level3H..."/>
    <w:basedOn w:val="6"/>
    <w:link w:val="280"/>
    <w:qFormat/>
    <w:uiPriority w:val="0"/>
    <w:pPr>
      <w:tabs>
        <w:tab w:val="left" w:pos="1680"/>
      </w:tabs>
      <w:autoSpaceDE/>
      <w:autoSpaceDN/>
      <w:jc w:val="both"/>
      <w:textAlignment w:val="baseline"/>
    </w:pPr>
    <w:rPr>
      <w:rFonts w:hint="default" w:ascii="Arial" w:hAnsi="Arial"/>
      <w:sz w:val="24"/>
      <w:szCs w:val="28"/>
    </w:rPr>
  </w:style>
  <w:style w:type="character" w:customStyle="1" w:styleId="282">
    <w:name w:val="标题5 Char Char"/>
    <w:link w:val="283"/>
    <w:qFormat/>
    <w:uiPriority w:val="0"/>
    <w:rPr>
      <w:rFonts w:ascii="Arial" w:hAnsi="Arial"/>
      <w:b/>
      <w:bCs/>
      <w:sz w:val="24"/>
      <w:szCs w:val="32"/>
    </w:rPr>
  </w:style>
  <w:style w:type="paragraph" w:customStyle="1" w:styleId="283">
    <w:name w:val="标题5"/>
    <w:basedOn w:val="6"/>
    <w:link w:val="282"/>
    <w:qFormat/>
    <w:uiPriority w:val="0"/>
    <w:pPr>
      <w:autoSpaceDE/>
      <w:autoSpaceDN/>
      <w:adjustRightInd/>
      <w:spacing w:line="413" w:lineRule="auto"/>
      <w:jc w:val="both"/>
    </w:pPr>
    <w:rPr>
      <w:rFonts w:hint="default" w:ascii="Arial" w:hAnsi="Arial"/>
      <w:bCs/>
      <w:kern w:val="0"/>
      <w:sz w:val="24"/>
      <w:szCs w:val="32"/>
    </w:rPr>
  </w:style>
  <w:style w:type="character" w:customStyle="1" w:styleId="284">
    <w:name w:val="Char Char131"/>
    <w:qFormat/>
    <w:locked/>
    <w:uiPriority w:val="0"/>
    <w:rPr>
      <w:rFonts w:eastAsia="宋体"/>
      <w:b/>
      <w:bCs/>
      <w:kern w:val="44"/>
      <w:sz w:val="44"/>
      <w:szCs w:val="44"/>
      <w:lang w:val="en-US" w:eastAsia="zh-CN" w:bidi="ar-SA"/>
    </w:rPr>
  </w:style>
  <w:style w:type="character" w:customStyle="1" w:styleId="285">
    <w:name w:val="level1"/>
    <w:basedOn w:val="92"/>
    <w:qFormat/>
    <w:uiPriority w:val="0"/>
  </w:style>
  <w:style w:type="character" w:customStyle="1" w:styleId="286">
    <w:name w:val="标题 2 Char1"/>
    <w:qFormat/>
    <w:uiPriority w:val="0"/>
    <w:rPr>
      <w:rFonts w:ascii="Arial" w:hAnsi="Arial" w:eastAsia="黑体" w:cs="Calibri"/>
      <w:b/>
      <w:kern w:val="0"/>
      <w:sz w:val="32"/>
      <w:szCs w:val="20"/>
    </w:rPr>
  </w:style>
  <w:style w:type="character" w:customStyle="1" w:styleId="287">
    <w:name w:val="flName Char"/>
    <w:link w:val="288"/>
    <w:qFormat/>
    <w:uiPriority w:val="0"/>
    <w:rPr>
      <w:rFonts w:ascii="Arial" w:eastAsia="黑体"/>
      <w:sz w:val="32"/>
    </w:rPr>
  </w:style>
  <w:style w:type="paragraph" w:customStyle="1" w:styleId="288">
    <w:name w:val="flName"/>
    <w:basedOn w:val="1"/>
    <w:link w:val="287"/>
    <w:qFormat/>
    <w:uiPriority w:val="0"/>
    <w:pPr>
      <w:adjustRightInd w:val="0"/>
      <w:spacing w:before="320" w:after="160" w:line="360" w:lineRule="atLeast"/>
      <w:ind w:firstLine="200" w:firstLineChars="200"/>
      <w:jc w:val="center"/>
      <w:textAlignment w:val="baseline"/>
    </w:pPr>
    <w:rPr>
      <w:rFonts w:ascii="Arial" w:hAnsi="Times New Roman" w:eastAsia="黑体"/>
      <w:kern w:val="0"/>
      <w:sz w:val="32"/>
      <w:szCs w:val="20"/>
    </w:rPr>
  </w:style>
  <w:style w:type="character" w:customStyle="1" w:styleId="289">
    <w:name w:val="apple-converted-space"/>
    <w:basedOn w:val="92"/>
    <w:qFormat/>
    <w:uiPriority w:val="0"/>
  </w:style>
  <w:style w:type="character" w:customStyle="1" w:styleId="290">
    <w:name w:val="正文文本 Char1"/>
    <w:qFormat/>
    <w:uiPriority w:val="0"/>
    <w:rPr>
      <w:kern w:val="2"/>
      <w:sz w:val="21"/>
      <w:szCs w:val="22"/>
    </w:rPr>
  </w:style>
  <w:style w:type="character" w:customStyle="1" w:styleId="291">
    <w:name w:val="Char Char27"/>
    <w:qFormat/>
    <w:uiPriority w:val="0"/>
    <w:rPr>
      <w:rFonts w:eastAsia="仿宋_GB2312"/>
      <w:b/>
      <w:bCs/>
      <w:kern w:val="44"/>
      <w:sz w:val="44"/>
      <w:szCs w:val="44"/>
      <w:lang w:val="en-US" w:eastAsia="zh-CN" w:bidi="ar-SA"/>
    </w:rPr>
  </w:style>
  <w:style w:type="character" w:customStyle="1" w:styleId="292">
    <w:name w:val="Char Char26"/>
    <w:qFormat/>
    <w:uiPriority w:val="0"/>
    <w:rPr>
      <w:rFonts w:ascii="仿宋_GB2312" w:hAnsi="Arial" w:eastAsia="仿宋_GB2312"/>
      <w:b/>
      <w:bCs/>
      <w:kern w:val="2"/>
      <w:sz w:val="32"/>
      <w:szCs w:val="44"/>
      <w:lang w:val="en-US" w:eastAsia="zh-CN" w:bidi="ar-SA"/>
    </w:rPr>
  </w:style>
  <w:style w:type="character" w:customStyle="1" w:styleId="293">
    <w:name w:val="明显强调1"/>
    <w:qFormat/>
    <w:uiPriority w:val="0"/>
    <w:rPr>
      <w:b/>
      <w:bCs/>
      <w:i/>
      <w:iCs/>
      <w:color w:val="4F81BD"/>
    </w:rPr>
  </w:style>
  <w:style w:type="character" w:customStyle="1" w:styleId="294">
    <w:name w:val="Char Char20"/>
    <w:qFormat/>
    <w:uiPriority w:val="0"/>
    <w:rPr>
      <w:rFonts w:ascii="Times New Roman" w:hAnsi="Times New Roman" w:eastAsia="宋体" w:cs="Times New Roman"/>
      <w:b/>
      <w:bCs/>
      <w:sz w:val="24"/>
      <w:szCs w:val="32"/>
    </w:rPr>
  </w:style>
  <w:style w:type="character" w:customStyle="1" w:styleId="295">
    <w:name w:val="Char Char81"/>
    <w:qFormat/>
    <w:locked/>
    <w:uiPriority w:val="0"/>
    <w:rPr>
      <w:rFonts w:ascii="宋体" w:hAnsi="宋体" w:eastAsia="宋体"/>
      <w:kern w:val="2"/>
      <w:sz w:val="18"/>
      <w:szCs w:val="24"/>
      <w:lang w:val="en-US" w:eastAsia="zh-CN" w:bidi="ar-SA"/>
    </w:rPr>
  </w:style>
  <w:style w:type="character" w:customStyle="1" w:styleId="296">
    <w:name w:val="Char Char19"/>
    <w:qFormat/>
    <w:uiPriority w:val="0"/>
    <w:rPr>
      <w:rFonts w:ascii="Arial" w:hAnsi="Arial" w:eastAsia="宋体" w:cs="Times New Roman"/>
      <w:b/>
      <w:bCs/>
      <w:szCs w:val="28"/>
    </w:rPr>
  </w:style>
  <w:style w:type="character" w:customStyle="1" w:styleId="297">
    <w:name w:val="明显引用 Char"/>
    <w:link w:val="298"/>
    <w:qFormat/>
    <w:uiPriority w:val="0"/>
    <w:rPr>
      <w:b/>
      <w:bCs/>
      <w:i/>
      <w:iCs/>
      <w:color w:val="4F81BD"/>
    </w:rPr>
  </w:style>
  <w:style w:type="paragraph" w:styleId="298">
    <w:name w:val="Intense Quote"/>
    <w:basedOn w:val="1"/>
    <w:next w:val="1"/>
    <w:link w:val="297"/>
    <w:qFormat/>
    <w:uiPriority w:val="0"/>
    <w:pPr>
      <w:pBdr>
        <w:bottom w:val="single" w:color="4F81BD" w:sz="4" w:space="4"/>
      </w:pBdr>
      <w:spacing w:before="200" w:after="280"/>
      <w:ind w:left="936" w:right="936"/>
    </w:pPr>
    <w:rPr>
      <w:rFonts w:ascii="Times New Roman" w:hAnsi="Times New Roman"/>
      <w:b/>
      <w:bCs/>
      <w:i/>
      <w:iCs/>
      <w:color w:val="4F81BD"/>
      <w:kern w:val="0"/>
      <w:sz w:val="20"/>
      <w:szCs w:val="20"/>
    </w:rPr>
  </w:style>
  <w:style w:type="character" w:customStyle="1" w:styleId="299">
    <w:name w:val="明显引用 Char2"/>
    <w:basedOn w:val="92"/>
    <w:link w:val="300"/>
    <w:qFormat/>
    <w:uiPriority w:val="0"/>
    <w:rPr>
      <w:rFonts w:ascii="Calibri" w:hAnsi="Calibri"/>
      <w:b/>
      <w:bCs/>
      <w:i/>
      <w:iCs/>
      <w:color w:val="4F81BD" w:themeColor="accent1"/>
      <w:kern w:val="2"/>
      <w:sz w:val="21"/>
      <w:szCs w:val="24"/>
    </w:rPr>
  </w:style>
  <w:style w:type="paragraph" w:customStyle="1" w:styleId="300">
    <w:name w:val="明显引用2"/>
    <w:basedOn w:val="1"/>
    <w:next w:val="1"/>
    <w:link w:val="299"/>
    <w:qFormat/>
    <w:uiPriority w:val="0"/>
    <w:pPr>
      <w:pBdr>
        <w:bottom w:val="single" w:color="4F81BD" w:sz="4" w:space="4"/>
      </w:pBdr>
      <w:spacing w:before="200" w:after="280"/>
      <w:ind w:left="936" w:right="936"/>
    </w:pPr>
    <w:rPr>
      <w:b/>
      <w:bCs/>
      <w:i/>
      <w:iCs/>
      <w:color w:val="4F81BD" w:themeColor="accent1"/>
    </w:rPr>
  </w:style>
  <w:style w:type="character" w:customStyle="1" w:styleId="301">
    <w:name w:val="正文（首行缩进两字） Char Char Char Char Char Char Char Char Char Char Char Char Char Char Char Char Char Char Char Char Char Char Char Char Char Char Char Char Char Char Char Char Char Char Char Char Char Char Char Char Char Char Char Char Char Char"/>
    <w:qFormat/>
    <w:uiPriority w:val="0"/>
    <w:rPr>
      <w:rFonts w:eastAsia="宋体"/>
      <w:sz w:val="24"/>
      <w:szCs w:val="24"/>
      <w:lang w:val="en-US" w:eastAsia="zh-CN" w:bidi="ar-SA"/>
    </w:rPr>
  </w:style>
  <w:style w:type="character" w:customStyle="1" w:styleId="302">
    <w:name w:val="Heading 4 Char"/>
    <w:qFormat/>
    <w:uiPriority w:val="0"/>
    <w:rPr>
      <w:rFonts w:ascii="Arial" w:hAnsi="Arial" w:eastAsia="宋体"/>
      <w:b/>
      <w:bCs/>
      <w:kern w:val="2"/>
      <w:sz w:val="21"/>
      <w:szCs w:val="28"/>
      <w:lang w:val="en-US" w:eastAsia="zh-CN" w:bidi="ar-SA"/>
    </w:rPr>
  </w:style>
  <w:style w:type="character" w:customStyle="1" w:styleId="303">
    <w:name w:val="不明显强调1"/>
    <w:qFormat/>
    <w:uiPriority w:val="0"/>
    <w:rPr>
      <w:i/>
      <w:iCs/>
      <w:color w:val="808080"/>
    </w:rPr>
  </w:style>
  <w:style w:type="character" w:customStyle="1" w:styleId="304">
    <w:name w:val="Comment Subject Char"/>
    <w:qFormat/>
    <w:uiPriority w:val="0"/>
    <w:rPr>
      <w:b/>
      <w:sz w:val="24"/>
      <w:lang w:bidi="ar-SA"/>
    </w:rPr>
  </w:style>
  <w:style w:type="character" w:customStyle="1" w:styleId="305">
    <w:name w:val="Comment Text Char1"/>
    <w:qFormat/>
    <w:uiPriority w:val="0"/>
    <w:rPr>
      <w:sz w:val="24"/>
      <w:lang w:bidi="ar-SA"/>
    </w:rPr>
  </w:style>
  <w:style w:type="character" w:customStyle="1" w:styleId="306">
    <w:name w:val="Char Char Char Char Char Char"/>
    <w:qFormat/>
    <w:uiPriority w:val="0"/>
    <w:rPr>
      <w:rFonts w:eastAsia="宋体"/>
      <w:kern w:val="2"/>
      <w:sz w:val="21"/>
      <w:szCs w:val="24"/>
      <w:lang w:val="en-US" w:eastAsia="zh-CN" w:bidi="ar-SA"/>
    </w:rPr>
  </w:style>
  <w:style w:type="character" w:customStyle="1" w:styleId="307">
    <w:name w:val="批注文字 Char1"/>
    <w:qFormat/>
    <w:uiPriority w:val="0"/>
    <w:rPr>
      <w:rFonts w:ascii="Times New Roman" w:hAnsi="Times New Roman" w:eastAsia="宋体" w:cs="Times New Roman"/>
      <w:szCs w:val="24"/>
    </w:rPr>
  </w:style>
  <w:style w:type="character" w:customStyle="1" w:styleId="308">
    <w:name w:val="Char Char9"/>
    <w:qFormat/>
    <w:uiPriority w:val="0"/>
    <w:rPr>
      <w:kern w:val="2"/>
      <w:sz w:val="18"/>
      <w:szCs w:val="18"/>
    </w:rPr>
  </w:style>
  <w:style w:type="character" w:customStyle="1" w:styleId="309">
    <w:name w:val="Body Text Indent 2 Char"/>
    <w:qFormat/>
    <w:uiPriority w:val="0"/>
    <w:rPr>
      <w:rFonts w:eastAsia="宋体"/>
      <w:kern w:val="2"/>
      <w:sz w:val="21"/>
      <w:szCs w:val="24"/>
      <w:lang w:val="en-US" w:eastAsia="zh-CN" w:bidi="ar-SA"/>
    </w:rPr>
  </w:style>
  <w:style w:type="character" w:customStyle="1" w:styleId="310">
    <w:name w:val="标题 Char2"/>
    <w:qFormat/>
    <w:uiPriority w:val="0"/>
    <w:rPr>
      <w:rFonts w:ascii="Cambria" w:hAnsi="Cambria" w:eastAsia="宋体" w:cs="Times New Roman"/>
      <w:b/>
      <w:bCs/>
      <w:sz w:val="32"/>
      <w:szCs w:val="32"/>
    </w:rPr>
  </w:style>
  <w:style w:type="character" w:customStyle="1" w:styleId="311">
    <w:name w:val="Comment Text Char"/>
    <w:qFormat/>
    <w:uiPriority w:val="0"/>
    <w:rPr>
      <w:rFonts w:cs="Times New Roman"/>
      <w:sz w:val="24"/>
      <w:szCs w:val="24"/>
    </w:rPr>
  </w:style>
  <w:style w:type="character" w:customStyle="1" w:styleId="312">
    <w:name w:val="批注文字 Char Char"/>
    <w:qFormat/>
    <w:uiPriority w:val="0"/>
    <w:rPr>
      <w:rFonts w:ascii="宋体" w:hAnsi="Times New Roman" w:eastAsia="宋体" w:cs="Times New Roman"/>
      <w:sz w:val="28"/>
      <w:szCs w:val="20"/>
    </w:rPr>
  </w:style>
  <w:style w:type="character" w:customStyle="1" w:styleId="313">
    <w:name w:val="Char Char241"/>
    <w:qFormat/>
    <w:uiPriority w:val="0"/>
    <w:rPr>
      <w:rFonts w:eastAsia="仿宋_GB2312"/>
      <w:kern w:val="1"/>
      <w:sz w:val="24"/>
      <w:lang w:val="en-US" w:eastAsia="ar-SA" w:bidi="ar-SA"/>
    </w:rPr>
  </w:style>
  <w:style w:type="character" w:customStyle="1" w:styleId="314">
    <w:name w:val="页眉 Char Char"/>
    <w:qFormat/>
    <w:uiPriority w:val="0"/>
    <w:rPr>
      <w:rFonts w:eastAsia="宋体"/>
      <w:kern w:val="2"/>
      <w:sz w:val="18"/>
      <w:szCs w:val="18"/>
      <w:lang w:val="en-US" w:eastAsia="zh-CN" w:bidi="ar-SA"/>
    </w:rPr>
  </w:style>
  <w:style w:type="character" w:customStyle="1" w:styleId="315">
    <w:name w:val="WW8Num23z0"/>
    <w:qFormat/>
    <w:uiPriority w:val="0"/>
    <w:rPr>
      <w:u w:val="none"/>
    </w:rPr>
  </w:style>
  <w:style w:type="character" w:customStyle="1" w:styleId="316">
    <w:name w:val="不明显参考1"/>
    <w:qFormat/>
    <w:uiPriority w:val="0"/>
    <w:rPr>
      <w:smallCaps/>
      <w:color w:val="C0504D"/>
      <w:u w:val="single"/>
    </w:rPr>
  </w:style>
  <w:style w:type="character" w:customStyle="1" w:styleId="317">
    <w:name w:val="Char Char182"/>
    <w:qFormat/>
    <w:uiPriority w:val="0"/>
    <w:rPr>
      <w:rFonts w:ascii="Times New Roman" w:hAnsi="Times New Roman" w:eastAsia="宋体" w:cs="Times New Roman"/>
      <w:b/>
      <w:bCs/>
      <w:sz w:val="28"/>
      <w:szCs w:val="28"/>
    </w:rPr>
  </w:style>
  <w:style w:type="character" w:customStyle="1" w:styleId="318">
    <w:name w:val="Char Char211"/>
    <w:qFormat/>
    <w:uiPriority w:val="0"/>
    <w:rPr>
      <w:rFonts w:ascii="Arial" w:hAnsi="Arial" w:eastAsia="黑体" w:cs="Times New Roman"/>
      <w:b/>
      <w:bCs/>
      <w:sz w:val="32"/>
      <w:szCs w:val="32"/>
    </w:rPr>
  </w:style>
  <w:style w:type="character" w:customStyle="1" w:styleId="319">
    <w:name w:val="明显参考2"/>
    <w:qFormat/>
    <w:uiPriority w:val="32"/>
    <w:rPr>
      <w:b/>
      <w:bCs/>
      <w:smallCaps/>
      <w:color w:val="C0504D"/>
      <w:spacing w:val="5"/>
      <w:u w:val="single"/>
    </w:rPr>
  </w:style>
  <w:style w:type="character" w:customStyle="1" w:styleId="320">
    <w:name w:val="Char Char31"/>
    <w:qFormat/>
    <w:locked/>
    <w:uiPriority w:val="0"/>
    <w:rPr>
      <w:rFonts w:ascii="宋体" w:hAnsi="宋体" w:eastAsia="宋体"/>
      <w:kern w:val="2"/>
      <w:sz w:val="18"/>
      <w:szCs w:val="18"/>
      <w:lang w:val="en-US" w:eastAsia="zh-CN" w:bidi="ar-SA"/>
    </w:rPr>
  </w:style>
  <w:style w:type="character" w:customStyle="1" w:styleId="321">
    <w:name w:val="样式 标题 1 + (中文) 黑体 Char Char"/>
    <w:link w:val="322"/>
    <w:qFormat/>
    <w:uiPriority w:val="0"/>
    <w:rPr>
      <w:rFonts w:eastAsia="黑体"/>
      <w:b/>
      <w:bCs/>
      <w:kern w:val="44"/>
      <w:sz w:val="36"/>
      <w:szCs w:val="44"/>
    </w:rPr>
  </w:style>
  <w:style w:type="paragraph" w:customStyle="1" w:styleId="322">
    <w:name w:val="样式 标题 1 + (中文) 黑体"/>
    <w:basedOn w:val="4"/>
    <w:link w:val="321"/>
    <w:qFormat/>
    <w:uiPriority w:val="0"/>
    <w:pPr>
      <w:spacing w:before="240" w:after="240" w:line="240" w:lineRule="auto"/>
      <w:jc w:val="center"/>
    </w:pPr>
    <w:rPr>
      <w:rFonts w:eastAsia="黑体"/>
      <w:bCs/>
      <w:sz w:val="36"/>
      <w:szCs w:val="44"/>
    </w:rPr>
  </w:style>
  <w:style w:type="character" w:customStyle="1" w:styleId="323">
    <w:name w:val="样式 Char"/>
    <w:link w:val="324"/>
    <w:qFormat/>
    <w:locked/>
    <w:uiPriority w:val="0"/>
    <w:rPr>
      <w:rFonts w:ascii="宋体" w:hAnsi="宋体" w:cs="宋体"/>
      <w:sz w:val="24"/>
      <w:szCs w:val="24"/>
    </w:rPr>
  </w:style>
  <w:style w:type="paragraph" w:customStyle="1" w:styleId="324">
    <w:name w:val="样式"/>
    <w:link w:val="323"/>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325">
    <w:name w:val="标题 Char1"/>
    <w:qFormat/>
    <w:uiPriority w:val="0"/>
    <w:rPr>
      <w:rFonts w:ascii="Cambria" w:hAnsi="Cambria" w:eastAsia="宋体" w:cs="Times New Roman"/>
      <w:b/>
      <w:bCs/>
      <w:sz w:val="32"/>
      <w:szCs w:val="32"/>
    </w:rPr>
  </w:style>
  <w:style w:type="character" w:customStyle="1" w:styleId="326">
    <w:name w:val="文档结构图 Char1"/>
    <w:qFormat/>
    <w:uiPriority w:val="0"/>
    <w:rPr>
      <w:rFonts w:ascii="宋体" w:hAnsi="Times New Roman" w:eastAsia="宋体" w:cs="Times New Roman"/>
      <w:sz w:val="18"/>
      <w:szCs w:val="18"/>
    </w:rPr>
  </w:style>
  <w:style w:type="character" w:customStyle="1" w:styleId="327">
    <w:name w:val="Footnote Text Char"/>
    <w:qFormat/>
    <w:uiPriority w:val="0"/>
    <w:rPr>
      <w:rFonts w:eastAsia="宋体"/>
      <w:sz w:val="18"/>
      <w:lang w:val="en-US" w:eastAsia="zh-CN" w:bidi="ar-SA"/>
    </w:rPr>
  </w:style>
  <w:style w:type="character" w:customStyle="1" w:styleId="328">
    <w:name w:val="批注主题 Char1"/>
    <w:qFormat/>
    <w:uiPriority w:val="0"/>
    <w:rPr>
      <w:rFonts w:ascii="Times New Roman" w:hAnsi="Times New Roman" w:eastAsia="宋体" w:cs="Times New Roman"/>
      <w:b/>
      <w:bCs/>
      <w:szCs w:val="24"/>
    </w:rPr>
  </w:style>
  <w:style w:type="character" w:customStyle="1" w:styleId="329">
    <w:name w:val="Heading 3 Char1"/>
    <w:qFormat/>
    <w:uiPriority w:val="0"/>
    <w:rPr>
      <w:rFonts w:eastAsia="宋体"/>
      <w:b/>
      <w:bCs/>
      <w:kern w:val="2"/>
      <w:sz w:val="24"/>
      <w:szCs w:val="32"/>
      <w:lang w:val="en-US" w:eastAsia="zh-CN" w:bidi="ar-SA"/>
    </w:rPr>
  </w:style>
  <w:style w:type="character" w:customStyle="1" w:styleId="330">
    <w:name w:val="Char Char17"/>
    <w:qFormat/>
    <w:uiPriority w:val="0"/>
    <w:rPr>
      <w:rFonts w:eastAsia="宋体"/>
      <w:kern w:val="2"/>
      <w:sz w:val="18"/>
      <w:szCs w:val="18"/>
      <w:lang w:val="en-US" w:eastAsia="zh-CN" w:bidi="ar-SA"/>
    </w:rPr>
  </w:style>
  <w:style w:type="character" w:customStyle="1" w:styleId="331">
    <w:name w:val="Char Char101"/>
    <w:qFormat/>
    <w:locked/>
    <w:uiPriority w:val="0"/>
    <w:rPr>
      <w:rFonts w:eastAsia="宋体"/>
      <w:sz w:val="24"/>
      <w:lang w:val="en-US" w:eastAsia="zh-CN" w:bidi="ar-SA"/>
    </w:rPr>
  </w:style>
  <w:style w:type="character" w:customStyle="1" w:styleId="332">
    <w:name w:val="页码1"/>
    <w:basedOn w:val="92"/>
    <w:qFormat/>
    <w:uiPriority w:val="0"/>
  </w:style>
  <w:style w:type="character" w:customStyle="1" w:styleId="333">
    <w:name w:val="textcontents"/>
    <w:qFormat/>
    <w:uiPriority w:val="0"/>
    <w:rPr>
      <w:rFonts w:cs="Times New Roman"/>
    </w:rPr>
  </w:style>
  <w:style w:type="character" w:customStyle="1" w:styleId="334">
    <w:name w:val="Variable"/>
    <w:qFormat/>
    <w:uiPriority w:val="0"/>
    <w:rPr>
      <w:i/>
    </w:rPr>
  </w:style>
  <w:style w:type="character" w:customStyle="1" w:styleId="335">
    <w:name w:val="Char Char92"/>
    <w:qFormat/>
    <w:uiPriority w:val="0"/>
    <w:rPr>
      <w:rFonts w:eastAsia="宋体"/>
      <w:b/>
      <w:bCs/>
      <w:kern w:val="44"/>
      <w:sz w:val="32"/>
      <w:szCs w:val="44"/>
      <w:lang w:val="en-US" w:eastAsia="zh-CN" w:bidi="ar-SA"/>
    </w:rPr>
  </w:style>
  <w:style w:type="character" w:customStyle="1" w:styleId="336">
    <w:name w:val="Char Char4"/>
    <w:qFormat/>
    <w:locked/>
    <w:uiPriority w:val="0"/>
    <w:rPr>
      <w:rFonts w:ascii="Cambria" w:hAnsi="Cambria" w:eastAsia="宋体"/>
      <w:b/>
      <w:bCs/>
      <w:kern w:val="2"/>
      <w:sz w:val="32"/>
      <w:szCs w:val="32"/>
      <w:lang w:val="en-US" w:eastAsia="zh-CN" w:bidi="ar-SA"/>
    </w:rPr>
  </w:style>
  <w:style w:type="character" w:customStyle="1" w:styleId="337">
    <w:name w:val="文档结构图 Char3"/>
    <w:qFormat/>
    <w:uiPriority w:val="0"/>
    <w:rPr>
      <w:rFonts w:ascii="宋体"/>
      <w:kern w:val="2"/>
      <w:sz w:val="18"/>
      <w:szCs w:val="18"/>
    </w:rPr>
  </w:style>
  <w:style w:type="character" w:customStyle="1" w:styleId="338">
    <w:name w:val="标题 1 Char1"/>
    <w:qFormat/>
    <w:uiPriority w:val="0"/>
    <w:rPr>
      <w:rFonts w:ascii="Calibri" w:hAnsi="Calibri" w:eastAsia="宋体" w:cs="Arial"/>
      <w:b/>
      <w:kern w:val="44"/>
      <w:sz w:val="44"/>
      <w:szCs w:val="20"/>
    </w:rPr>
  </w:style>
  <w:style w:type="character" w:customStyle="1" w:styleId="339">
    <w:name w:val="Char Char61"/>
    <w:qFormat/>
    <w:uiPriority w:val="0"/>
    <w:rPr>
      <w:rFonts w:eastAsia="宋体"/>
      <w:b/>
      <w:bCs/>
      <w:kern w:val="44"/>
      <w:sz w:val="32"/>
      <w:szCs w:val="44"/>
      <w:lang w:val="en-US" w:eastAsia="zh-CN" w:bidi="ar-SA"/>
    </w:rPr>
  </w:style>
  <w:style w:type="character" w:customStyle="1" w:styleId="340">
    <w:name w:val="页脚 Char Char"/>
    <w:qFormat/>
    <w:uiPriority w:val="0"/>
    <w:rPr>
      <w:rFonts w:eastAsia="宋体"/>
      <w:kern w:val="2"/>
      <w:sz w:val="18"/>
      <w:szCs w:val="24"/>
      <w:lang w:val="en-US" w:eastAsia="zh-CN" w:bidi="ar-SA"/>
    </w:rPr>
  </w:style>
  <w:style w:type="character" w:customStyle="1" w:styleId="341">
    <w:name w:val="日期 Char1"/>
    <w:qFormat/>
    <w:uiPriority w:val="0"/>
    <w:rPr>
      <w:rFonts w:ascii="Times New Roman" w:hAnsi="Times New Roman" w:eastAsia="宋体" w:cs="Times New Roman"/>
      <w:szCs w:val="24"/>
    </w:rPr>
  </w:style>
  <w:style w:type="character" w:customStyle="1" w:styleId="342">
    <w:name w:val="HTML 预设格式 Char1"/>
    <w:qFormat/>
    <w:uiPriority w:val="0"/>
    <w:rPr>
      <w:rFonts w:ascii="Arial" w:hAnsi="宋体" w:cs="宋体"/>
      <w:sz w:val="24"/>
    </w:rPr>
  </w:style>
  <w:style w:type="character" w:customStyle="1" w:styleId="343">
    <w:name w:val="正文首行缩进 Char1"/>
    <w:qFormat/>
    <w:uiPriority w:val="0"/>
    <w:rPr>
      <w:rFonts w:hAnsi="宋体" w:cs="宋体"/>
      <w:sz w:val="21"/>
      <w:lang w:val="en-US" w:eastAsia="zh-CN" w:bidi="ar-SA"/>
    </w:rPr>
  </w:style>
  <w:style w:type="character" w:customStyle="1" w:styleId="344">
    <w:name w:val="H2 Char"/>
    <w:qFormat/>
    <w:uiPriority w:val="0"/>
    <w:rPr>
      <w:b/>
      <w:sz w:val="20"/>
    </w:rPr>
  </w:style>
  <w:style w:type="character" w:customStyle="1" w:styleId="345">
    <w:name w:val="样式11 Char"/>
    <w:qFormat/>
    <w:uiPriority w:val="0"/>
    <w:rPr>
      <w:sz w:val="20"/>
    </w:rPr>
  </w:style>
  <w:style w:type="character" w:customStyle="1" w:styleId="346">
    <w:name w:val="样式9 Char"/>
    <w:qFormat/>
    <w:uiPriority w:val="0"/>
    <w:rPr>
      <w:sz w:val="20"/>
    </w:rPr>
  </w:style>
  <w:style w:type="character" w:customStyle="1" w:styleId="347">
    <w:name w:val="普通文字 Char2"/>
    <w:semiHidden/>
    <w:qFormat/>
    <w:uiPriority w:val="0"/>
    <w:rPr>
      <w:sz w:val="20"/>
    </w:rPr>
  </w:style>
  <w:style w:type="character" w:customStyle="1" w:styleId="348">
    <w:name w:val="正文文本 Char2"/>
    <w:qFormat/>
    <w:uiPriority w:val="0"/>
    <w:rPr>
      <w:sz w:val="20"/>
    </w:rPr>
  </w:style>
  <w:style w:type="character" w:customStyle="1" w:styleId="349">
    <w:name w:val="Body Text Char"/>
    <w:qFormat/>
    <w:locked/>
    <w:uiPriority w:val="0"/>
    <w:rPr>
      <w:rFonts w:ascii="Times New Roman" w:hAnsi="Times New Roman" w:eastAsia="宋体" w:cs="Times New Roman"/>
      <w:sz w:val="24"/>
      <w:szCs w:val="24"/>
    </w:rPr>
  </w:style>
  <w:style w:type="character" w:customStyle="1" w:styleId="350">
    <w:name w:val="Char Char Char Char Char Char11"/>
    <w:qFormat/>
    <w:uiPriority w:val="0"/>
    <w:rPr>
      <w:rFonts w:eastAsia="宋体"/>
      <w:kern w:val="2"/>
      <w:sz w:val="21"/>
      <w:szCs w:val="24"/>
      <w:lang w:val="en-US" w:eastAsia="zh-CN" w:bidi="ar-SA"/>
    </w:rPr>
  </w:style>
  <w:style w:type="character" w:customStyle="1" w:styleId="351">
    <w:name w:val="Char Char201"/>
    <w:qFormat/>
    <w:locked/>
    <w:uiPriority w:val="0"/>
    <w:rPr>
      <w:rFonts w:eastAsia="宋体"/>
      <w:sz w:val="24"/>
      <w:lang w:val="en-US" w:eastAsia="zh-CN" w:bidi="ar-SA"/>
    </w:rPr>
  </w:style>
  <w:style w:type="character" w:customStyle="1" w:styleId="352">
    <w:name w:val="方案文档 Char"/>
    <w:link w:val="353"/>
    <w:qFormat/>
    <w:uiPriority w:val="0"/>
    <w:rPr>
      <w:rFonts w:ascii="宋体" w:hAnsi="宋体"/>
      <w:sz w:val="24"/>
      <w:szCs w:val="24"/>
      <w:lang w:val="zh-CN"/>
    </w:rPr>
  </w:style>
  <w:style w:type="paragraph" w:customStyle="1" w:styleId="353">
    <w:name w:val="方案文档"/>
    <w:basedOn w:val="1"/>
    <w:link w:val="352"/>
    <w:qFormat/>
    <w:uiPriority w:val="0"/>
    <w:pPr>
      <w:spacing w:before="120" w:after="120" w:line="360" w:lineRule="auto"/>
      <w:ind w:right="32" w:firstLine="480"/>
    </w:pPr>
    <w:rPr>
      <w:rFonts w:ascii="宋体" w:hAnsi="宋体"/>
      <w:kern w:val="0"/>
      <w:sz w:val="24"/>
      <w:lang w:val="zh-CN"/>
    </w:rPr>
  </w:style>
  <w:style w:type="character" w:customStyle="1" w:styleId="354">
    <w:name w:val="Char Char191"/>
    <w:qFormat/>
    <w:locked/>
    <w:uiPriority w:val="0"/>
    <w:rPr>
      <w:rFonts w:eastAsia="宋体"/>
      <w:sz w:val="24"/>
      <w:lang w:val="en-US" w:eastAsia="zh-CN" w:bidi="ar-SA"/>
    </w:rPr>
  </w:style>
  <w:style w:type="character" w:customStyle="1" w:styleId="355">
    <w:name w:val="fontstyle01"/>
    <w:qFormat/>
    <w:uiPriority w:val="0"/>
    <w:rPr>
      <w:rFonts w:hint="eastAsia" w:ascii="宋体" w:hAnsi="宋体" w:eastAsia="宋体"/>
      <w:color w:val="000000"/>
      <w:sz w:val="22"/>
      <w:szCs w:val="22"/>
    </w:rPr>
  </w:style>
  <w:style w:type="character" w:customStyle="1" w:styleId="356">
    <w:name w:val="3zw1"/>
    <w:qFormat/>
    <w:uiPriority w:val="0"/>
    <w:rPr>
      <w:color w:val="000000"/>
      <w:sz w:val="21"/>
    </w:rPr>
  </w:style>
  <w:style w:type="character" w:customStyle="1" w:styleId="357">
    <w:name w:val="unnamed21"/>
    <w:qFormat/>
    <w:uiPriority w:val="0"/>
    <w:rPr>
      <w:color w:val="000000"/>
      <w:sz w:val="21"/>
    </w:rPr>
  </w:style>
  <w:style w:type="character" w:customStyle="1" w:styleId="358">
    <w:name w:val="cc1"/>
    <w:qFormat/>
    <w:uiPriority w:val="0"/>
    <w:rPr>
      <w:sz w:val="21"/>
    </w:rPr>
  </w:style>
  <w:style w:type="character" w:customStyle="1" w:styleId="359">
    <w:name w:val="Heading 9 Char"/>
    <w:qFormat/>
    <w:locked/>
    <w:uiPriority w:val="0"/>
    <w:rPr>
      <w:rFonts w:ascii="Arial" w:hAnsi="Arial" w:eastAsia="黑体" w:cs="Arial"/>
      <w:sz w:val="21"/>
      <w:szCs w:val="21"/>
    </w:rPr>
  </w:style>
  <w:style w:type="character" w:customStyle="1" w:styleId="360">
    <w:name w:val="b101"/>
    <w:qFormat/>
    <w:uiPriority w:val="0"/>
    <w:rPr>
      <w:rFonts w:ascii="??" w:hAnsi="??"/>
      <w:color w:val="000000"/>
      <w:sz w:val="22"/>
    </w:rPr>
  </w:style>
  <w:style w:type="character" w:customStyle="1" w:styleId="361">
    <w:name w:val="a14px1"/>
    <w:qFormat/>
    <w:uiPriority w:val="0"/>
    <w:rPr>
      <w:rFonts w:ascii="Arial" w:hAnsi="Arial"/>
      <w:sz w:val="21"/>
    </w:rPr>
  </w:style>
  <w:style w:type="character" w:customStyle="1" w:styleId="362">
    <w:name w:val="Char Char32"/>
    <w:qFormat/>
    <w:uiPriority w:val="0"/>
    <w:rPr>
      <w:rFonts w:eastAsia="宋体"/>
      <w:b/>
      <w:kern w:val="44"/>
      <w:sz w:val="44"/>
      <w:lang w:val="en-US" w:eastAsia="zh-CN"/>
    </w:rPr>
  </w:style>
  <w:style w:type="character" w:customStyle="1" w:styleId="363">
    <w:name w:val="Subtitle Char1"/>
    <w:qFormat/>
    <w:locked/>
    <w:uiPriority w:val="0"/>
    <w:rPr>
      <w:rFonts w:ascii="Cambria" w:hAnsi="Cambria" w:cs="Cambria"/>
      <w:b/>
      <w:bCs/>
      <w:kern w:val="28"/>
      <w:sz w:val="32"/>
      <w:szCs w:val="32"/>
    </w:rPr>
  </w:style>
  <w:style w:type="character" w:customStyle="1" w:styleId="364">
    <w:name w:val="style17"/>
    <w:qFormat/>
    <w:uiPriority w:val="0"/>
  </w:style>
  <w:style w:type="character" w:customStyle="1" w:styleId="365">
    <w:name w:val="content"/>
    <w:qFormat/>
    <w:uiPriority w:val="0"/>
  </w:style>
  <w:style w:type="character" w:customStyle="1" w:styleId="366">
    <w:name w:val="Body Text 2 Char"/>
    <w:qFormat/>
    <w:locked/>
    <w:uiPriority w:val="0"/>
    <w:rPr>
      <w:rFonts w:ascii="仿宋_GB2312" w:hAnsi="Times New Roman" w:eastAsia="仿宋_GB2312"/>
      <w:snapToGrid w:val="0"/>
      <w:kern w:val="0"/>
      <w:sz w:val="20"/>
    </w:rPr>
  </w:style>
  <w:style w:type="character" w:customStyle="1" w:styleId="367">
    <w:name w:val="content1"/>
    <w:qFormat/>
    <w:uiPriority w:val="0"/>
    <w:rPr>
      <w:color w:val="000000"/>
      <w:sz w:val="21"/>
    </w:rPr>
  </w:style>
  <w:style w:type="character" w:customStyle="1" w:styleId="368">
    <w:name w:val="text1"/>
    <w:qFormat/>
    <w:uiPriority w:val="0"/>
    <w:rPr>
      <w:color w:val="000000"/>
      <w:sz w:val="19"/>
    </w:rPr>
  </w:style>
  <w:style w:type="character" w:customStyle="1" w:styleId="369">
    <w:name w:val="Heading 6 Char"/>
    <w:qFormat/>
    <w:locked/>
    <w:uiPriority w:val="0"/>
    <w:rPr>
      <w:rFonts w:ascii="Arial" w:hAnsi="Arial" w:eastAsia="宋体" w:cs="Arial"/>
      <w:b/>
      <w:bCs/>
      <w:sz w:val="24"/>
      <w:szCs w:val="24"/>
    </w:rPr>
  </w:style>
  <w:style w:type="character" w:customStyle="1" w:styleId="370">
    <w:name w:val="apple-style-span"/>
    <w:qFormat/>
    <w:uiPriority w:val="0"/>
  </w:style>
  <w:style w:type="character" w:customStyle="1" w:styleId="371">
    <w:name w:val="style21"/>
    <w:qFormat/>
    <w:uiPriority w:val="0"/>
    <w:rPr>
      <w:sz w:val="21"/>
    </w:rPr>
  </w:style>
  <w:style w:type="character" w:customStyle="1" w:styleId="372">
    <w:name w:val="Body Text 3 Char"/>
    <w:qFormat/>
    <w:locked/>
    <w:uiPriority w:val="0"/>
    <w:rPr>
      <w:rFonts w:ascii="仿宋_GB2312" w:hAnsi="Times New Roman" w:eastAsia="仿宋_GB2312"/>
      <w:snapToGrid w:val="0"/>
      <w:kern w:val="0"/>
      <w:sz w:val="20"/>
    </w:rPr>
  </w:style>
  <w:style w:type="character" w:customStyle="1" w:styleId="373">
    <w:name w:val="副标题 Char2"/>
    <w:qFormat/>
    <w:uiPriority w:val="0"/>
    <w:rPr>
      <w:rFonts w:ascii="Cambria" w:hAnsi="Cambria" w:eastAsia="宋体" w:cs="Cambria"/>
      <w:b/>
      <w:bCs/>
      <w:kern w:val="28"/>
      <w:sz w:val="32"/>
      <w:szCs w:val="32"/>
    </w:rPr>
  </w:style>
  <w:style w:type="character" w:customStyle="1" w:styleId="374">
    <w:name w:val="yqlink"/>
    <w:qFormat/>
    <w:uiPriority w:val="0"/>
  </w:style>
  <w:style w:type="character" w:customStyle="1" w:styleId="375">
    <w:name w:val="da1"/>
    <w:qFormat/>
    <w:uiPriority w:val="0"/>
    <w:rPr>
      <w:color w:val="000000"/>
      <w:spacing w:val="360"/>
      <w:sz w:val="23"/>
      <w:u w:val="none"/>
    </w:rPr>
  </w:style>
  <w:style w:type="character" w:customStyle="1" w:styleId="376">
    <w:name w:val="Subtitle Char"/>
    <w:qFormat/>
    <w:locked/>
    <w:uiPriority w:val="0"/>
    <w:rPr>
      <w:rFonts w:ascii="Cambria" w:hAnsi="Cambria"/>
      <w:b/>
      <w:kern w:val="28"/>
      <w:sz w:val="32"/>
    </w:rPr>
  </w:style>
  <w:style w:type="character" w:customStyle="1" w:styleId="377">
    <w:name w:val="articlebody3"/>
    <w:qFormat/>
    <w:uiPriority w:val="0"/>
    <w:rPr>
      <w:sz w:val="21"/>
    </w:rPr>
  </w:style>
  <w:style w:type="character" w:customStyle="1" w:styleId="378">
    <w:name w:val="p171"/>
    <w:qFormat/>
    <w:uiPriority w:val="0"/>
    <w:rPr>
      <w:sz w:val="27"/>
    </w:rPr>
  </w:style>
  <w:style w:type="character" w:customStyle="1" w:styleId="379">
    <w:name w:val="txtcontent11"/>
    <w:qFormat/>
    <w:uiPriority w:val="0"/>
    <w:rPr>
      <w:rFonts w:ascii="??" w:hAnsi="??"/>
      <w:color w:val="000000"/>
      <w:sz w:val="21"/>
    </w:rPr>
  </w:style>
  <w:style w:type="character" w:customStyle="1" w:styleId="380">
    <w:name w:val="hangju"/>
    <w:qFormat/>
    <w:uiPriority w:val="0"/>
  </w:style>
  <w:style w:type="character" w:customStyle="1" w:styleId="381">
    <w:name w:val="intellitextlink"/>
    <w:qFormat/>
    <w:uiPriority w:val="0"/>
  </w:style>
  <w:style w:type="character" w:customStyle="1" w:styleId="382">
    <w:name w:val="articlelink"/>
    <w:qFormat/>
    <w:uiPriority w:val="0"/>
  </w:style>
  <w:style w:type="character" w:customStyle="1" w:styleId="383">
    <w:name w:val="hangjuwenzhang1"/>
    <w:qFormat/>
    <w:uiPriority w:val="0"/>
  </w:style>
  <w:style w:type="character" w:customStyle="1" w:styleId="384">
    <w:name w:val="Title Char1"/>
    <w:qFormat/>
    <w:locked/>
    <w:uiPriority w:val="0"/>
    <w:rPr>
      <w:rFonts w:ascii="Cambria" w:hAnsi="Cambria" w:cs="Cambria"/>
      <w:b/>
      <w:bCs/>
      <w:sz w:val="32"/>
      <w:szCs w:val="32"/>
    </w:rPr>
  </w:style>
  <w:style w:type="character" w:customStyle="1" w:styleId="385">
    <w:name w:val="Body Text Indent 3 Char"/>
    <w:qFormat/>
    <w:locked/>
    <w:uiPriority w:val="0"/>
    <w:rPr>
      <w:rFonts w:ascii="仿宋_GB2312" w:hAnsi="宋体" w:eastAsia="仿宋_GB2312"/>
      <w:snapToGrid w:val="0"/>
      <w:kern w:val="0"/>
      <w:sz w:val="20"/>
    </w:rPr>
  </w:style>
  <w:style w:type="character" w:customStyle="1" w:styleId="386">
    <w:name w:val="批注引用1"/>
    <w:qFormat/>
    <w:uiPriority w:val="0"/>
    <w:rPr>
      <w:sz w:val="21"/>
    </w:rPr>
  </w:style>
  <w:style w:type="character" w:customStyle="1" w:styleId="387">
    <w:name w:val="页码12"/>
    <w:qFormat/>
    <w:uiPriority w:val="0"/>
  </w:style>
  <w:style w:type="paragraph" w:customStyle="1" w:styleId="388">
    <w:name w:val="xl112"/>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center"/>
      <w:textAlignment w:val="center"/>
    </w:pPr>
    <w:rPr>
      <w:rFonts w:ascii="宋体" w:hAnsi="宋体" w:cs="宋体"/>
      <w:kern w:val="0"/>
      <w:sz w:val="20"/>
      <w:szCs w:val="20"/>
    </w:rPr>
  </w:style>
  <w:style w:type="paragraph" w:customStyle="1" w:styleId="389">
    <w:name w:val="样式 标题 2 + 左侧:  0 磅 悬挂缩进: 5.67 字符 段前: 0 磅 段后: 0 磅"/>
    <w:basedOn w:val="5"/>
    <w:qFormat/>
    <w:uiPriority w:val="0"/>
    <w:pPr>
      <w:spacing w:before="0" w:after="0" w:line="416" w:lineRule="auto"/>
      <w:ind w:left="567" w:hanging="567"/>
      <w:jc w:val="left"/>
    </w:pPr>
    <w:rPr>
      <w:rFonts w:cs="Arial"/>
      <w:sz w:val="28"/>
      <w:szCs w:val="28"/>
    </w:rPr>
  </w:style>
  <w:style w:type="paragraph" w:styleId="390">
    <w:name w:val="List Paragraph"/>
    <w:basedOn w:val="1"/>
    <w:qFormat/>
    <w:uiPriority w:val="1"/>
    <w:pPr>
      <w:ind w:firstLine="420" w:firstLineChars="200"/>
    </w:pPr>
    <w:rPr>
      <w:szCs w:val="22"/>
    </w:rPr>
  </w:style>
  <w:style w:type="paragraph" w:customStyle="1" w:styleId="391">
    <w:name w:val="列出段落1"/>
    <w:basedOn w:val="1"/>
    <w:qFormat/>
    <w:uiPriority w:val="0"/>
    <w:pPr>
      <w:ind w:firstLine="420" w:firstLineChars="200"/>
    </w:pPr>
    <w:rPr>
      <w:rFonts w:ascii="Times New Roman" w:hAnsi="Times New Roman"/>
    </w:rPr>
  </w:style>
  <w:style w:type="paragraph" w:customStyle="1" w:styleId="392">
    <w:name w:val="msointensequote"/>
    <w:basedOn w:val="1"/>
    <w:next w:val="1"/>
    <w:qFormat/>
    <w:uiPriority w:val="0"/>
    <w:pPr>
      <w:spacing w:before="200" w:after="280"/>
      <w:ind w:left="936" w:right="936"/>
    </w:pPr>
    <w:rPr>
      <w:rFonts w:ascii="Times New Roman" w:hAnsi="宋体" w:cs="宋体"/>
      <w:b/>
      <w:i/>
      <w:color w:val="4F81BD"/>
      <w:kern w:val="0"/>
      <w:szCs w:val="20"/>
    </w:rPr>
  </w:style>
  <w:style w:type="paragraph" w:customStyle="1" w:styleId="393">
    <w:name w:val="xl11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仿宋_GB2312"/>
      <w:b/>
      <w:bCs/>
      <w:kern w:val="0"/>
      <w:sz w:val="20"/>
      <w:szCs w:val="20"/>
    </w:rPr>
  </w:style>
  <w:style w:type="paragraph" w:customStyle="1" w:styleId="394">
    <w:name w:val="Paragraph P1&amp;2"/>
    <w:basedOn w:val="1"/>
    <w:qFormat/>
    <w:uiPriority w:val="0"/>
    <w:pPr>
      <w:widowControl/>
      <w:tabs>
        <w:tab w:val="left" w:pos="420"/>
      </w:tabs>
      <w:spacing w:before="40" w:after="60" w:line="360" w:lineRule="auto"/>
      <w:jc w:val="left"/>
    </w:pPr>
    <w:rPr>
      <w:rFonts w:ascii="宋体" w:hAnsi="宋体"/>
      <w:color w:val="FF0000"/>
      <w:sz w:val="24"/>
    </w:rPr>
  </w:style>
  <w:style w:type="paragraph" w:customStyle="1" w:styleId="395">
    <w:name w:val="目录 81"/>
    <w:basedOn w:val="1"/>
    <w:next w:val="1"/>
    <w:qFormat/>
    <w:uiPriority w:val="0"/>
    <w:pPr>
      <w:ind w:left="2940"/>
    </w:pPr>
    <w:rPr>
      <w:rFonts w:hAnsi="宋体" w:cs="宋体"/>
      <w:kern w:val="0"/>
      <w:szCs w:val="20"/>
    </w:rPr>
  </w:style>
  <w:style w:type="paragraph" w:customStyle="1" w:styleId="396">
    <w:name w:val="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397">
    <w:name w:val="CM61"/>
    <w:basedOn w:val="137"/>
    <w:next w:val="137"/>
    <w:qFormat/>
    <w:uiPriority w:val="0"/>
    <w:pPr>
      <w:spacing w:after="398"/>
    </w:pPr>
    <w:rPr>
      <w:rFonts w:ascii="Kai Titling" w:eastAsia="Kai Titling" w:cs="Kai Titling"/>
      <w:color w:val="auto"/>
    </w:rPr>
  </w:style>
  <w:style w:type="paragraph" w:customStyle="1" w:styleId="398">
    <w:name w:val="Char Char16"/>
    <w:basedOn w:val="1"/>
    <w:qFormat/>
    <w:uiPriority w:val="0"/>
    <w:rPr>
      <w:rFonts w:ascii="Times New Roman" w:hAnsi="Times New Roman"/>
    </w:rPr>
  </w:style>
  <w:style w:type="paragraph" w:customStyle="1" w:styleId="399">
    <w:name w:val="p20"/>
    <w:basedOn w:val="1"/>
    <w:qFormat/>
    <w:uiPriority w:val="0"/>
    <w:pPr>
      <w:widowControl/>
      <w:snapToGrid w:val="0"/>
      <w:spacing w:line="360" w:lineRule="atLeast"/>
      <w:ind w:firstLine="482"/>
    </w:pPr>
    <w:rPr>
      <w:rFonts w:ascii="Times New Roman" w:hAnsi="Times New Roman"/>
      <w:kern w:val="0"/>
      <w:sz w:val="24"/>
    </w:rPr>
  </w:style>
  <w:style w:type="paragraph" w:customStyle="1" w:styleId="400">
    <w:name w:val="List Paragraph1"/>
    <w:basedOn w:val="1"/>
    <w:qFormat/>
    <w:uiPriority w:val="0"/>
    <w:pPr>
      <w:ind w:firstLine="420" w:firstLineChars="200"/>
    </w:pPr>
    <w:rPr>
      <w:szCs w:val="22"/>
    </w:rPr>
  </w:style>
  <w:style w:type="paragraph" w:customStyle="1" w:styleId="401">
    <w:name w:val="_Style 17"/>
    <w:basedOn w:val="1"/>
    <w:qFormat/>
    <w:uiPriority w:val="0"/>
    <w:pPr>
      <w:widowControl/>
      <w:spacing w:line="400" w:lineRule="exact"/>
      <w:jc w:val="center"/>
    </w:pPr>
    <w:rPr>
      <w:rFonts w:ascii="Times New Roman" w:hAnsi="Times New Roman"/>
    </w:rPr>
  </w:style>
  <w:style w:type="paragraph" w:customStyle="1" w:styleId="402">
    <w:name w:val="Char Char Char Char Char Char Char Char Char Char Char Char Char Char Char Char Char Char1 Char Char Char Char"/>
    <w:basedOn w:val="1"/>
    <w:qFormat/>
    <w:uiPriority w:val="0"/>
    <w:rPr>
      <w:rFonts w:ascii="Times New Roman" w:hAnsi="Times New Roman"/>
    </w:rPr>
  </w:style>
  <w:style w:type="paragraph" w:customStyle="1" w:styleId="403">
    <w:name w:val="样式8"/>
    <w:basedOn w:val="1"/>
    <w:qFormat/>
    <w:uiPriority w:val="0"/>
    <w:pPr>
      <w:keepNext/>
      <w:keepLines/>
      <w:spacing w:before="260" w:after="260"/>
      <w:jc w:val="center"/>
      <w:outlineLvl w:val="1"/>
    </w:pPr>
    <w:rPr>
      <w:rFonts w:ascii="Arial" w:hAnsi="Arial" w:eastAsia="黑体"/>
      <w:b/>
      <w:bCs/>
      <w:sz w:val="72"/>
      <w:szCs w:val="32"/>
    </w:rPr>
  </w:style>
  <w:style w:type="paragraph" w:customStyle="1" w:styleId="404">
    <w:name w:val="xl162"/>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405">
    <w:name w:val="xl122"/>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06">
    <w:name w:val="样式 标题 2 + 小三 居中"/>
    <w:basedOn w:val="5"/>
    <w:qFormat/>
    <w:uiPriority w:val="0"/>
    <w:pPr>
      <w:spacing w:before="260" w:after="260" w:line="240" w:lineRule="auto"/>
      <w:jc w:val="center"/>
    </w:pPr>
    <w:rPr>
      <w:rFonts w:eastAsia="宋体" w:cs="宋体"/>
      <w:sz w:val="30"/>
      <w:szCs w:val="20"/>
    </w:rPr>
  </w:style>
  <w:style w:type="paragraph" w:customStyle="1" w:styleId="407">
    <w:name w:val="封面标题"/>
    <w:basedOn w:val="1"/>
    <w:qFormat/>
    <w:uiPriority w:val="0"/>
    <w:pPr>
      <w:spacing w:line="600" w:lineRule="exact"/>
      <w:jc w:val="center"/>
      <w:textAlignment w:val="baseline"/>
    </w:pPr>
    <w:rPr>
      <w:rFonts w:ascii="华文新魏" w:hAnsi="宋体" w:eastAsia="华文新魏"/>
      <w:kern w:val="0"/>
      <w:sz w:val="36"/>
      <w:szCs w:val="30"/>
    </w:rPr>
  </w:style>
  <w:style w:type="paragraph" w:customStyle="1" w:styleId="408">
    <w:name w:val="xl127"/>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kern w:val="0"/>
      <w:sz w:val="24"/>
      <w:szCs w:val="20"/>
    </w:rPr>
  </w:style>
  <w:style w:type="paragraph" w:customStyle="1" w:styleId="409">
    <w:name w:val="样式 首行缩进:  2 字符"/>
    <w:basedOn w:val="1"/>
    <w:qFormat/>
    <w:uiPriority w:val="0"/>
    <w:pPr>
      <w:spacing w:line="360" w:lineRule="auto"/>
      <w:ind w:firstLine="480" w:firstLineChars="200"/>
    </w:pPr>
    <w:rPr>
      <w:rFonts w:ascii="Arial" w:hAnsi="Arial"/>
      <w:sz w:val="24"/>
      <w:szCs w:val="20"/>
    </w:rPr>
  </w:style>
  <w:style w:type="paragraph" w:customStyle="1" w:styleId="410">
    <w:name w:val="Char Char Char Char Char Char Char1"/>
    <w:basedOn w:val="1"/>
    <w:qFormat/>
    <w:uiPriority w:val="0"/>
    <w:pPr>
      <w:widowControl/>
      <w:spacing w:line="400" w:lineRule="exact"/>
      <w:jc w:val="center"/>
    </w:pPr>
    <w:rPr>
      <w:rFonts w:ascii="Verdana" w:hAnsi="Verdana"/>
      <w:kern w:val="0"/>
      <w:szCs w:val="20"/>
      <w:lang w:eastAsia="en-US"/>
    </w:rPr>
  </w:style>
  <w:style w:type="paragraph" w:customStyle="1" w:styleId="411">
    <w:name w:val="flNote"/>
    <w:basedOn w:val="1"/>
    <w:qFormat/>
    <w:uiPriority w:val="0"/>
    <w:pPr>
      <w:adjustRightInd w:val="0"/>
      <w:spacing w:before="320" w:after="160" w:line="360" w:lineRule="atLeast"/>
      <w:jc w:val="center"/>
      <w:textAlignment w:val="baseline"/>
    </w:pPr>
    <w:rPr>
      <w:rFonts w:ascii="Arial" w:hAnsi="Times New Roman" w:eastAsia="黑体"/>
      <w:kern w:val="0"/>
      <w:sz w:val="30"/>
      <w:szCs w:val="20"/>
    </w:rPr>
  </w:style>
  <w:style w:type="paragraph" w:customStyle="1" w:styleId="412">
    <w:name w:val="xl126"/>
    <w:basedOn w:val="1"/>
    <w:qFormat/>
    <w:uiPriority w:val="0"/>
    <w:pPr>
      <w:widowControl/>
      <w:pBdr>
        <w:right w:val="single" w:color="auto" w:sz="4" w:space="0"/>
      </w:pBdr>
      <w:spacing w:before="100" w:beforeAutospacing="1" w:after="100" w:afterAutospacing="1"/>
      <w:jc w:val="center"/>
      <w:textAlignment w:val="center"/>
    </w:pPr>
    <w:rPr>
      <w:rFonts w:ascii="宋体" w:hAnsi="宋体" w:cs="宋体"/>
      <w:kern w:val="0"/>
      <w:sz w:val="24"/>
      <w:szCs w:val="20"/>
    </w:rPr>
  </w:style>
  <w:style w:type="paragraph" w:customStyle="1" w:styleId="413">
    <w:name w:val="样式 (中文) 黑体 小三 加粗 居中 行距: 1.5 倍行距"/>
    <w:basedOn w:val="1"/>
    <w:next w:val="1"/>
    <w:qFormat/>
    <w:uiPriority w:val="0"/>
    <w:pPr>
      <w:spacing w:line="360" w:lineRule="auto"/>
      <w:jc w:val="center"/>
    </w:pPr>
    <w:rPr>
      <w:rFonts w:ascii="Times New Roman" w:hAnsi="Times New Roman" w:eastAsia="黑体" w:cs="宋体"/>
      <w:b/>
      <w:bCs/>
      <w:sz w:val="30"/>
      <w:szCs w:val="20"/>
    </w:rPr>
  </w:style>
  <w:style w:type="paragraph" w:customStyle="1" w:styleId="414">
    <w:name w:val="普通(网站)1"/>
    <w:basedOn w:val="1"/>
    <w:qFormat/>
    <w:uiPriority w:val="0"/>
    <w:pPr>
      <w:widowControl/>
      <w:spacing w:before="100" w:beforeAutospacing="1" w:after="100" w:afterAutospacing="1" w:line="320" w:lineRule="atLeast"/>
      <w:jc w:val="left"/>
    </w:pPr>
    <w:rPr>
      <w:rFonts w:ascii="宋体" w:hAnsi="宋体" w:cs="宋体"/>
      <w:kern w:val="0"/>
      <w:sz w:val="18"/>
      <w:szCs w:val="18"/>
    </w:rPr>
  </w:style>
  <w:style w:type="paragraph" w:customStyle="1" w:styleId="415">
    <w:name w:val="xl87"/>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16">
    <w:name w:val="xl125"/>
    <w:basedOn w:val="1"/>
    <w:qFormat/>
    <w:uiPriority w:val="0"/>
    <w:pPr>
      <w:widowControl/>
      <w:pBdr>
        <w:left w:val="single" w:color="auto" w:sz="4" w:space="0"/>
      </w:pBdr>
      <w:spacing w:before="100" w:beforeAutospacing="1" w:after="100" w:afterAutospacing="1"/>
      <w:jc w:val="center"/>
      <w:textAlignment w:val="center"/>
    </w:pPr>
    <w:rPr>
      <w:rFonts w:ascii="宋体" w:hAnsi="宋体" w:cs="宋体"/>
      <w:kern w:val="0"/>
      <w:sz w:val="24"/>
      <w:szCs w:val="20"/>
    </w:rPr>
  </w:style>
  <w:style w:type="paragraph" w:customStyle="1" w:styleId="41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418">
    <w:name w:val="目录 71"/>
    <w:next w:val="1"/>
    <w:qFormat/>
    <w:uiPriority w:val="0"/>
    <w:pPr>
      <w:wordWrap w:val="0"/>
      <w:ind w:left="2550"/>
      <w:jc w:val="both"/>
    </w:pPr>
    <w:rPr>
      <w:rFonts w:ascii="宋体" w:hAnsi="宋体" w:eastAsia="宋体" w:cs="宋体"/>
      <w:sz w:val="21"/>
      <w:lang w:val="en-US" w:eastAsia="zh-CN" w:bidi="ar-SA"/>
    </w:rPr>
  </w:style>
  <w:style w:type="paragraph" w:customStyle="1" w:styleId="419">
    <w:name w:val="xl1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20">
    <w:name w:val="批注主题1"/>
    <w:basedOn w:val="29"/>
    <w:next w:val="29"/>
    <w:qFormat/>
    <w:uiPriority w:val="0"/>
    <w:rPr>
      <w:rFonts w:ascii="宋体" w:hAnsi="Times New Roman" w:cs="宋体"/>
      <w:b/>
      <w:bCs/>
      <w:kern w:val="0"/>
      <w:sz w:val="28"/>
      <w:szCs w:val="28"/>
    </w:rPr>
  </w:style>
  <w:style w:type="paragraph" w:customStyle="1" w:styleId="421">
    <w:name w:val="31a（正文）章标题"/>
    <w:qFormat/>
    <w:uiPriority w:val="0"/>
    <w:pPr>
      <w:adjustRightInd w:val="0"/>
      <w:snapToGrid w:val="0"/>
      <w:spacing w:beforeLines="50" w:afterLines="50"/>
      <w:ind w:firstLine="315" w:firstLineChars="150"/>
      <w:jc w:val="both"/>
      <w:outlineLvl w:val="0"/>
    </w:pPr>
    <w:rPr>
      <w:rFonts w:ascii="楷体_GB2312" w:hAnsi="仿宋_GB2312" w:eastAsia="宋体" w:cs="Times New Roman"/>
      <w:sz w:val="21"/>
      <w:lang w:val="en-US" w:eastAsia="zh-CN" w:bidi="ar-SA"/>
    </w:rPr>
  </w:style>
  <w:style w:type="paragraph" w:customStyle="1" w:styleId="422">
    <w:name w:val="页脚1"/>
    <w:basedOn w:val="1"/>
    <w:qFormat/>
    <w:uiPriority w:val="0"/>
    <w:pPr>
      <w:tabs>
        <w:tab w:val="center" w:pos="4153"/>
        <w:tab w:val="right" w:pos="8306"/>
      </w:tabs>
      <w:snapToGrid w:val="0"/>
      <w:jc w:val="left"/>
    </w:pPr>
    <w:rPr>
      <w:rFonts w:ascii="宋体" w:hAnsi="Times New Roman"/>
      <w:kern w:val="0"/>
      <w:sz w:val="18"/>
      <w:szCs w:val="18"/>
    </w:rPr>
  </w:style>
  <w:style w:type="paragraph" w:customStyle="1" w:styleId="42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424">
    <w:name w:val="p21"/>
    <w:basedOn w:val="1"/>
    <w:qFormat/>
    <w:uiPriority w:val="0"/>
    <w:pPr>
      <w:widowControl/>
      <w:spacing w:line="360" w:lineRule="auto"/>
    </w:pPr>
    <w:rPr>
      <w:rFonts w:ascii="Times New Roman" w:hAnsi="Times New Roman"/>
      <w:kern w:val="0"/>
      <w:sz w:val="23"/>
      <w:szCs w:val="23"/>
    </w:rPr>
  </w:style>
  <w:style w:type="paragraph" w:customStyle="1" w:styleId="425">
    <w:name w:val="_Style 469"/>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6">
    <w:name w:val="样式 宋体 首行缩进:  2 字符 段前: 7.8 磅 段后: 7.8 磅"/>
    <w:basedOn w:val="1"/>
    <w:qFormat/>
    <w:uiPriority w:val="0"/>
    <w:pPr>
      <w:adjustRightInd w:val="0"/>
      <w:snapToGrid w:val="0"/>
      <w:spacing w:before="156" w:after="156" w:line="360" w:lineRule="auto"/>
      <w:ind w:firstLine="200" w:firstLineChars="200"/>
    </w:pPr>
    <w:rPr>
      <w:rFonts w:ascii="宋体" w:hAnsi="宋体" w:cs="宋体"/>
      <w:szCs w:val="20"/>
    </w:rPr>
  </w:style>
  <w:style w:type="paragraph" w:customStyle="1" w:styleId="427">
    <w:name w:val="样式 (中文) 黑体 四号 居中 行距: 1.5 倍行距"/>
    <w:basedOn w:val="6"/>
    <w:qFormat/>
    <w:uiPriority w:val="0"/>
    <w:pPr>
      <w:autoSpaceDE/>
      <w:autoSpaceDN/>
      <w:adjustRightInd/>
      <w:spacing w:line="240" w:lineRule="auto"/>
      <w:jc w:val="center"/>
    </w:pPr>
    <w:rPr>
      <w:rFonts w:hint="default" w:ascii="Times New Roman" w:hAnsi="Times New Roman" w:eastAsia="黑体" w:cs="宋体"/>
      <w:bCs/>
      <w:sz w:val="28"/>
    </w:rPr>
  </w:style>
  <w:style w:type="paragraph" w:customStyle="1" w:styleId="428">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429">
    <w:name w:val="xl11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仿宋_GB2312" w:hAnsi="宋体" w:eastAsia="仿宋_GB2312" w:cs="仿宋_GB2312"/>
      <w:kern w:val="0"/>
      <w:sz w:val="20"/>
      <w:szCs w:val="20"/>
    </w:rPr>
  </w:style>
  <w:style w:type="paragraph" w:customStyle="1" w:styleId="430">
    <w:name w:val="font8"/>
    <w:basedOn w:val="1"/>
    <w:qFormat/>
    <w:uiPriority w:val="0"/>
    <w:pPr>
      <w:widowControl/>
      <w:spacing w:before="100" w:beforeAutospacing="1" w:after="100" w:afterAutospacing="1"/>
      <w:jc w:val="left"/>
    </w:pPr>
    <w:rPr>
      <w:rFonts w:ascii="Arial" w:hAnsi="Arial" w:cs="Arial"/>
      <w:kern w:val="0"/>
      <w:sz w:val="16"/>
      <w:szCs w:val="16"/>
    </w:rPr>
  </w:style>
  <w:style w:type="paragraph" w:customStyle="1" w:styleId="431">
    <w:name w:val="正文缩进11"/>
    <w:basedOn w:val="1"/>
    <w:next w:val="1"/>
    <w:qFormat/>
    <w:uiPriority w:val="0"/>
    <w:pPr>
      <w:spacing w:line="360" w:lineRule="atLeast"/>
      <w:ind w:firstLine="482"/>
    </w:pPr>
    <w:rPr>
      <w:rFonts w:ascii="Times New Roman" w:hAnsi="宋体" w:cs="宋体"/>
      <w:kern w:val="0"/>
      <w:sz w:val="24"/>
      <w:szCs w:val="20"/>
    </w:rPr>
  </w:style>
  <w:style w:type="paragraph" w:customStyle="1" w:styleId="432">
    <w:name w:val="_Style 7"/>
    <w:basedOn w:val="1"/>
    <w:next w:val="1"/>
    <w:qFormat/>
    <w:uiPriority w:val="0"/>
    <w:pPr>
      <w:widowControl/>
      <w:spacing w:after="160" w:line="240" w:lineRule="exact"/>
      <w:jc w:val="left"/>
    </w:pPr>
    <w:rPr>
      <w:rFonts w:ascii="Times New Roman" w:hAnsi="Times New Roman"/>
    </w:rPr>
  </w:style>
  <w:style w:type="paragraph" w:customStyle="1" w:styleId="433">
    <w:name w:val="xl1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434">
    <w:name w:val="xl155"/>
    <w:basedOn w:val="1"/>
    <w:qFormat/>
    <w:uiPriority w:val="0"/>
    <w:pPr>
      <w:widowControl/>
      <w:pBdr>
        <w:top w:val="single" w:color="auto" w:sz="4" w:space="0"/>
        <w:bottom w:val="single" w:color="auto" w:sz="4" w:space="0"/>
      </w:pBdr>
      <w:shd w:val="clear" w:color="000000" w:fill="C0C0C0"/>
      <w:spacing w:before="100" w:beforeAutospacing="1" w:after="100" w:afterAutospacing="1"/>
      <w:jc w:val="left"/>
    </w:pPr>
    <w:rPr>
      <w:rFonts w:ascii="宋体" w:hAnsi="宋体" w:cs="宋体"/>
      <w:kern w:val="0"/>
      <w:sz w:val="20"/>
      <w:szCs w:val="20"/>
    </w:rPr>
  </w:style>
  <w:style w:type="paragraph" w:customStyle="1" w:styleId="43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0"/>
    </w:rPr>
  </w:style>
  <w:style w:type="paragraph" w:customStyle="1" w:styleId="436">
    <w:name w:val="xl141"/>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437">
    <w:name w:val="_Style 10"/>
    <w:basedOn w:val="1"/>
    <w:qFormat/>
    <w:uiPriority w:val="0"/>
    <w:pPr>
      <w:widowControl/>
      <w:spacing w:line="400" w:lineRule="exact"/>
      <w:jc w:val="center"/>
    </w:pPr>
    <w:rPr>
      <w:rFonts w:ascii="Times New Roman" w:hAnsi="Times New Roman"/>
    </w:rPr>
  </w:style>
  <w:style w:type="paragraph" w:customStyle="1" w:styleId="438">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439">
    <w:name w:val="Char Char Char Char Char Char Char111"/>
    <w:basedOn w:val="1"/>
    <w:qFormat/>
    <w:uiPriority w:val="0"/>
    <w:pPr>
      <w:widowControl/>
      <w:spacing w:line="400" w:lineRule="exact"/>
      <w:jc w:val="center"/>
    </w:pPr>
    <w:rPr>
      <w:rFonts w:ascii="Verdana" w:hAnsi="Verdana"/>
      <w:kern w:val="0"/>
      <w:szCs w:val="20"/>
      <w:lang w:eastAsia="en-US"/>
    </w:rPr>
  </w:style>
  <w:style w:type="paragraph" w:customStyle="1" w:styleId="440">
    <w:name w:val="xl1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41">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42">
    <w:name w:val="xl11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443">
    <w:name w:val="副标题1"/>
    <w:basedOn w:val="1"/>
    <w:next w:val="1"/>
    <w:qFormat/>
    <w:uiPriority w:val="0"/>
    <w:pPr>
      <w:spacing w:before="120" w:after="120"/>
      <w:jc w:val="left"/>
    </w:pPr>
    <w:rPr>
      <w:rFonts w:ascii="Arial" w:hAnsi="Arial"/>
      <w:b/>
      <w:bCs/>
      <w:color w:val="000000"/>
      <w:kern w:val="44"/>
      <w:sz w:val="20"/>
      <w:szCs w:val="20"/>
    </w:rPr>
  </w:style>
  <w:style w:type="paragraph" w:customStyle="1" w:styleId="444">
    <w:name w:val="17"/>
    <w:basedOn w:val="1"/>
    <w:qFormat/>
    <w:uiPriority w:val="0"/>
    <w:pPr>
      <w:widowControl/>
      <w:spacing w:before="100" w:beforeAutospacing="1" w:after="100" w:afterAutospacing="1"/>
      <w:jc w:val="left"/>
    </w:pPr>
    <w:rPr>
      <w:rFonts w:ascii="宋体" w:hAnsi="宋体" w:cs="宋体"/>
      <w:kern w:val="0"/>
      <w:sz w:val="24"/>
      <w:szCs w:val="20"/>
    </w:rPr>
  </w:style>
  <w:style w:type="paragraph" w:customStyle="1" w:styleId="445">
    <w:name w:val="样式10"/>
    <w:next w:val="446"/>
    <w:qFormat/>
    <w:uiPriority w:val="0"/>
    <w:pPr>
      <w:widowControl w:val="0"/>
      <w:jc w:val="center"/>
    </w:pPr>
    <w:rPr>
      <w:rFonts w:ascii="Times New Roman" w:hAnsi="宋体" w:eastAsia="宋体" w:cs="宋体"/>
      <w:sz w:val="18"/>
      <w:lang w:val="en-US" w:eastAsia="zh-CN" w:bidi="ar-SA"/>
    </w:rPr>
  </w:style>
  <w:style w:type="paragraph" w:customStyle="1" w:styleId="446">
    <w:name w:val="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447">
    <w:name w:val="reader-word-layer reader-word-s1-9"/>
    <w:basedOn w:val="1"/>
    <w:qFormat/>
    <w:uiPriority w:val="0"/>
    <w:pPr>
      <w:widowControl/>
      <w:spacing w:before="100" w:beforeAutospacing="1" w:after="100" w:afterAutospacing="1"/>
      <w:jc w:val="left"/>
    </w:pPr>
    <w:rPr>
      <w:rFonts w:ascii="宋体" w:hAnsi="宋体" w:cs="宋体"/>
      <w:kern w:val="0"/>
      <w:sz w:val="24"/>
    </w:rPr>
  </w:style>
  <w:style w:type="paragraph" w:customStyle="1" w:styleId="448">
    <w:name w:val="样式 (中文) 黑体 小三 黑色"/>
    <w:basedOn w:val="5"/>
    <w:qFormat/>
    <w:uiPriority w:val="0"/>
    <w:pPr>
      <w:spacing w:before="260" w:after="260" w:line="240" w:lineRule="auto"/>
      <w:jc w:val="center"/>
    </w:pPr>
    <w:rPr>
      <w:color w:val="000000"/>
      <w:sz w:val="30"/>
    </w:rPr>
  </w:style>
  <w:style w:type="paragraph" w:customStyle="1" w:styleId="449">
    <w:name w:val="1"/>
    <w:basedOn w:val="1"/>
    <w:next w:val="1"/>
    <w:qFormat/>
    <w:uiPriority w:val="0"/>
    <w:rPr>
      <w:rFonts w:ascii="Times New Roman" w:hAnsi="Times New Roman"/>
    </w:rPr>
  </w:style>
  <w:style w:type="paragraph" w:customStyle="1" w:styleId="450">
    <w:name w:val="样式 (中文) 黑体 小二 居中 行距: 1.5 倍行距"/>
    <w:basedOn w:val="1"/>
    <w:next w:val="1"/>
    <w:qFormat/>
    <w:uiPriority w:val="0"/>
    <w:pPr>
      <w:jc w:val="center"/>
    </w:pPr>
    <w:rPr>
      <w:rFonts w:ascii="Times New Roman" w:hAnsi="Times New Roman" w:eastAsia="黑体" w:cs="宋体"/>
      <w:sz w:val="36"/>
      <w:szCs w:val="20"/>
    </w:rPr>
  </w:style>
  <w:style w:type="paragraph" w:customStyle="1" w:styleId="451">
    <w:name w:val="Char Char Char"/>
    <w:basedOn w:val="1"/>
    <w:qFormat/>
    <w:uiPriority w:val="0"/>
    <w:pPr>
      <w:tabs>
        <w:tab w:val="left" w:pos="420"/>
      </w:tabs>
      <w:ind w:left="420" w:hanging="420"/>
    </w:pPr>
    <w:rPr>
      <w:rFonts w:ascii="Tahoma" w:hAnsi="Tahoma"/>
      <w:sz w:val="24"/>
      <w:szCs w:val="20"/>
    </w:rPr>
  </w:style>
  <w:style w:type="paragraph" w:customStyle="1" w:styleId="452">
    <w:name w:val="列表1）"/>
    <w:basedOn w:val="22"/>
    <w:qFormat/>
    <w:uiPriority w:val="0"/>
    <w:pPr>
      <w:widowControl w:val="0"/>
      <w:spacing w:before="10"/>
      <w:ind w:firstLine="0"/>
      <w:jc w:val="both"/>
    </w:pPr>
    <w:rPr>
      <w:rFonts w:ascii="Verdana" w:hAnsi="Verdana"/>
      <w:sz w:val="21"/>
      <w:szCs w:val="21"/>
    </w:rPr>
  </w:style>
  <w:style w:type="paragraph" w:customStyle="1" w:styleId="453">
    <w:name w:val="p15"/>
    <w:basedOn w:val="1"/>
    <w:qFormat/>
    <w:uiPriority w:val="0"/>
    <w:pPr>
      <w:widowControl/>
      <w:ind w:firstLine="420"/>
    </w:pPr>
    <w:rPr>
      <w:rFonts w:ascii="Times New Roman" w:hAnsi="Times New Roman"/>
      <w:kern w:val="0"/>
      <w:szCs w:val="20"/>
    </w:rPr>
  </w:style>
  <w:style w:type="paragraph" w:customStyle="1" w:styleId="454">
    <w:name w:val="Contents 10"/>
    <w:basedOn w:val="455"/>
    <w:qFormat/>
    <w:uiPriority w:val="0"/>
    <w:pPr>
      <w:tabs>
        <w:tab w:val="right" w:leader="dot" w:pos="7090"/>
      </w:tabs>
      <w:ind w:left="2547"/>
    </w:pPr>
  </w:style>
  <w:style w:type="paragraph" w:customStyle="1" w:styleId="455">
    <w:name w:val="Index"/>
    <w:basedOn w:val="1"/>
    <w:qFormat/>
    <w:uiPriority w:val="0"/>
    <w:pPr>
      <w:suppressLineNumbers/>
      <w:suppressAutoHyphens/>
    </w:pPr>
    <w:rPr>
      <w:rFonts w:ascii="Times New Roman" w:hAnsi="Times New Roman" w:cs="Tahoma"/>
      <w:kern w:val="1"/>
      <w:lang w:eastAsia="ar-SA"/>
    </w:rPr>
  </w:style>
  <w:style w:type="paragraph" w:customStyle="1" w:styleId="456">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57">
    <w:name w:val="文字"/>
    <w:basedOn w:val="1"/>
    <w:qFormat/>
    <w:uiPriority w:val="0"/>
    <w:pPr>
      <w:tabs>
        <w:tab w:val="left" w:pos="8520"/>
      </w:tabs>
      <w:spacing w:line="312" w:lineRule="auto"/>
      <w:ind w:right="-210" w:firstLine="556"/>
    </w:pPr>
    <w:rPr>
      <w:rFonts w:ascii="楷体_GB2312" w:hAnsi="Times New Roman" w:eastAsia="楷体_GB2312"/>
      <w:sz w:val="28"/>
      <w:szCs w:val="20"/>
    </w:rPr>
  </w:style>
  <w:style w:type="paragraph" w:customStyle="1" w:styleId="458">
    <w:name w:val="xl84"/>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仿宋_GB2312" w:hAnsi="宋体" w:eastAsia="仿宋_GB2312" w:cs="仿宋_GB2312"/>
      <w:kern w:val="0"/>
      <w:sz w:val="20"/>
      <w:szCs w:val="20"/>
    </w:rPr>
  </w:style>
  <w:style w:type="paragraph" w:customStyle="1" w:styleId="459">
    <w:name w:val="目录 91"/>
    <w:next w:val="1"/>
    <w:qFormat/>
    <w:uiPriority w:val="0"/>
    <w:pPr>
      <w:wordWrap w:val="0"/>
      <w:ind w:left="3400"/>
      <w:jc w:val="both"/>
    </w:pPr>
    <w:rPr>
      <w:rFonts w:ascii="宋体" w:hAnsi="宋体" w:eastAsia="宋体" w:cs="宋体"/>
      <w:sz w:val="21"/>
      <w:lang w:val="en-US" w:eastAsia="zh-CN" w:bidi="ar-SA"/>
    </w:rPr>
  </w:style>
  <w:style w:type="paragraph" w:customStyle="1" w:styleId="460">
    <w:name w:val="xl170"/>
    <w:basedOn w:val="1"/>
    <w:qFormat/>
    <w:uiPriority w:val="0"/>
    <w:pPr>
      <w:widowControl/>
      <w:pBdr>
        <w:left w:val="single" w:color="auto" w:sz="4" w:space="0"/>
        <w:bottom w:val="single" w:color="auto" w:sz="4" w:space="0"/>
        <w:right w:val="single" w:color="auto" w:sz="4" w:space="0"/>
      </w:pBdr>
      <w:shd w:val="clear" w:color="000000" w:fill="0066CC"/>
      <w:spacing w:before="100" w:beforeAutospacing="1" w:after="100" w:afterAutospacing="1"/>
      <w:jc w:val="center"/>
    </w:pPr>
    <w:rPr>
      <w:rFonts w:ascii="宋体" w:hAnsi="宋体" w:cs="宋体"/>
      <w:kern w:val="0"/>
      <w:sz w:val="20"/>
      <w:szCs w:val="20"/>
    </w:rPr>
  </w:style>
  <w:style w:type="paragraph" w:customStyle="1" w:styleId="461">
    <w:name w:val="正文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462">
    <w:name w:val="Char Char Char Char1"/>
    <w:basedOn w:val="1"/>
    <w:next w:val="1"/>
    <w:qFormat/>
    <w:uiPriority w:val="0"/>
    <w:pPr>
      <w:widowControl/>
      <w:spacing w:after="160" w:line="240" w:lineRule="exact"/>
    </w:pPr>
    <w:rPr>
      <w:rFonts w:ascii="Times New Roman" w:hAnsi="宋体" w:cs="宋体"/>
      <w:kern w:val="0"/>
      <w:szCs w:val="20"/>
    </w:rPr>
  </w:style>
  <w:style w:type="paragraph" w:customStyle="1" w:styleId="463">
    <w:name w:val="xl10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46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color w:val="000000"/>
      <w:kern w:val="0"/>
      <w:sz w:val="24"/>
    </w:rPr>
  </w:style>
  <w:style w:type="paragraph" w:customStyle="1" w:styleId="465">
    <w:name w:val="Char Char Char Char Char Char Char Char Char Char Char Char Char"/>
    <w:basedOn w:val="1"/>
    <w:qFormat/>
    <w:uiPriority w:val="0"/>
    <w:pPr>
      <w:tabs>
        <w:tab w:val="left" w:pos="420"/>
      </w:tabs>
      <w:ind w:left="420" w:hanging="420"/>
    </w:pPr>
    <w:rPr>
      <w:rFonts w:ascii="Tahoma" w:hAnsi="Tahoma"/>
      <w:sz w:val="24"/>
      <w:szCs w:val="20"/>
    </w:rPr>
  </w:style>
  <w:style w:type="paragraph" w:customStyle="1" w:styleId="466">
    <w:name w:val="Char Char1 Char Char Char Char Char Char Char Char"/>
    <w:basedOn w:val="1"/>
    <w:qFormat/>
    <w:uiPriority w:val="0"/>
    <w:pPr>
      <w:widowControl/>
      <w:adjustRightInd w:val="0"/>
      <w:spacing w:line="360" w:lineRule="auto"/>
      <w:jc w:val="left"/>
    </w:pPr>
    <w:rPr>
      <w:rFonts w:ascii="Arial" w:hAnsi="Arial" w:cs="Arial"/>
      <w:kern w:val="0"/>
      <w:sz w:val="30"/>
      <w:szCs w:val="30"/>
      <w:lang w:eastAsia="en-US"/>
    </w:rPr>
  </w:style>
  <w:style w:type="paragraph" w:customStyle="1" w:styleId="467">
    <w:name w:val="Char Char Char1 Char"/>
    <w:basedOn w:val="1"/>
    <w:qFormat/>
    <w:uiPriority w:val="0"/>
    <w:rPr>
      <w:rFonts w:ascii="Times New Roman" w:hAnsi="Times New Roman"/>
      <w:szCs w:val="20"/>
    </w:rPr>
  </w:style>
  <w:style w:type="paragraph" w:customStyle="1" w:styleId="468">
    <w:name w:val="xl47"/>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469">
    <w:name w:val="样式 标题 1 + 居中"/>
    <w:basedOn w:val="4"/>
    <w:qFormat/>
    <w:uiPriority w:val="0"/>
    <w:pPr>
      <w:jc w:val="center"/>
    </w:pPr>
    <w:rPr>
      <w:sz w:val="32"/>
    </w:rPr>
  </w:style>
  <w:style w:type="paragraph" w:customStyle="1" w:styleId="47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bottom"/>
    </w:pPr>
    <w:rPr>
      <w:rFonts w:ascii="宋体" w:hAnsi="宋体" w:cs="宋体"/>
      <w:color w:val="000000"/>
      <w:kern w:val="0"/>
      <w:sz w:val="24"/>
    </w:rPr>
  </w:style>
  <w:style w:type="paragraph" w:customStyle="1" w:styleId="47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0"/>
    </w:rPr>
  </w:style>
  <w:style w:type="paragraph" w:customStyle="1" w:styleId="472">
    <w:name w:val="newtext"/>
    <w:basedOn w:val="1"/>
    <w:qFormat/>
    <w:uiPriority w:val="0"/>
    <w:pPr>
      <w:widowControl/>
      <w:spacing w:before="100" w:beforeAutospacing="1" w:after="100" w:afterAutospacing="1" w:line="360" w:lineRule="atLeast"/>
      <w:jc w:val="left"/>
    </w:pPr>
    <w:rPr>
      <w:rFonts w:ascii="宋体" w:hAnsi="宋体" w:cs="宋体"/>
      <w:kern w:val="0"/>
      <w:sz w:val="24"/>
      <w:szCs w:val="21"/>
    </w:rPr>
  </w:style>
  <w:style w:type="paragraph" w:customStyle="1" w:styleId="473">
    <w:name w:val="标准正文"/>
    <w:basedOn w:val="1"/>
    <w:qFormat/>
    <w:uiPriority w:val="0"/>
    <w:pPr>
      <w:snapToGrid w:val="0"/>
      <w:spacing w:line="312" w:lineRule="auto"/>
      <w:ind w:firstLine="482"/>
    </w:pPr>
    <w:rPr>
      <w:rFonts w:ascii="Times New Roman" w:hAnsi="Times New Roman"/>
      <w:sz w:val="24"/>
      <w:szCs w:val="20"/>
    </w:rPr>
  </w:style>
  <w:style w:type="paragraph" w:customStyle="1" w:styleId="474">
    <w:name w:val="xl41"/>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475">
    <w:name w:val="xl67"/>
    <w:basedOn w:val="1"/>
    <w:qFormat/>
    <w:uiPriority w:val="0"/>
    <w:pPr>
      <w:widowControl/>
      <w:pBdr>
        <w:top w:val="single" w:color="auto" w:sz="4" w:space="0"/>
        <w:left w:val="single" w:color="auto" w:sz="4" w:space="0"/>
        <w:bottom w:val="single" w:color="auto" w:sz="4" w:space="0"/>
        <w:right w:val="single" w:color="auto" w:sz="4" w:space="0"/>
      </w:pBdr>
      <w:shd w:val="clear" w:color="auto" w:fill="FFCC00"/>
      <w:spacing w:before="100" w:beforeAutospacing="1" w:after="100" w:afterAutospacing="1"/>
      <w:jc w:val="center"/>
      <w:textAlignment w:val="center"/>
    </w:pPr>
    <w:rPr>
      <w:rFonts w:ascii="宋体" w:hAnsi="宋体" w:cs="宋体"/>
      <w:b/>
      <w:bCs/>
      <w:kern w:val="0"/>
      <w:sz w:val="24"/>
      <w:szCs w:val="20"/>
    </w:rPr>
  </w:style>
  <w:style w:type="paragraph" w:customStyle="1" w:styleId="476">
    <w:name w:val="xl1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77">
    <w:name w:val="xl11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478">
    <w:name w:val="xl148"/>
    <w:basedOn w:val="1"/>
    <w:qFormat/>
    <w:uiPriority w:val="0"/>
    <w:pPr>
      <w:widowControl/>
      <w:pBdr>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479">
    <w:name w:val="样式 标题 3 + (中文) 黑体 小四 非加粗 段前: 7.8 磅 段后: 0 磅 行距: 固定值 20 磅"/>
    <w:basedOn w:val="6"/>
    <w:qFormat/>
    <w:uiPriority w:val="0"/>
    <w:pPr>
      <w:autoSpaceDE/>
      <w:autoSpaceDN/>
      <w:adjustRightInd/>
      <w:spacing w:before="0" w:after="0" w:line="400" w:lineRule="exact"/>
      <w:jc w:val="both"/>
    </w:pPr>
    <w:rPr>
      <w:rFonts w:hint="default" w:ascii="Times New Roman" w:hAnsi="Times New Roman" w:eastAsia="黑体" w:cs="宋体"/>
      <w:b w:val="0"/>
      <w:sz w:val="21"/>
    </w:rPr>
  </w:style>
  <w:style w:type="paragraph" w:customStyle="1" w:styleId="480">
    <w:name w:val="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81">
    <w:name w:val="xl2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482">
    <w:name w:val="样式1"/>
    <w:basedOn w:val="1"/>
    <w:next w:val="7"/>
    <w:qFormat/>
    <w:uiPriority w:val="0"/>
    <w:pPr>
      <w:spacing w:line="360" w:lineRule="auto"/>
      <w:ind w:firstLine="420" w:firstLineChars="200"/>
    </w:pPr>
    <w:rPr>
      <w:rFonts w:ascii="宋体" w:hAnsi="宋体"/>
      <w:szCs w:val="21"/>
    </w:rPr>
  </w:style>
  <w:style w:type="paragraph" w:customStyle="1" w:styleId="483">
    <w:name w:val="Address"/>
    <w:basedOn w:val="1"/>
    <w:next w:val="1"/>
    <w:qFormat/>
    <w:uiPriority w:val="0"/>
    <w:pPr>
      <w:autoSpaceDE w:val="0"/>
      <w:autoSpaceDN w:val="0"/>
      <w:adjustRightInd w:val="0"/>
      <w:jc w:val="left"/>
    </w:pPr>
    <w:rPr>
      <w:rFonts w:ascii="@时尚中黑简体" w:hAnsi="Times New Roman"/>
      <w:i/>
      <w:kern w:val="0"/>
      <w:sz w:val="24"/>
      <w:szCs w:val="20"/>
    </w:rPr>
  </w:style>
  <w:style w:type="paragraph" w:customStyle="1" w:styleId="484">
    <w:name w:val="节"/>
    <w:basedOn w:val="6"/>
    <w:qFormat/>
    <w:uiPriority w:val="0"/>
    <w:pPr>
      <w:autoSpaceDE/>
      <w:autoSpaceDN/>
      <w:adjustRightInd/>
      <w:spacing w:line="416" w:lineRule="auto"/>
      <w:jc w:val="center"/>
    </w:pPr>
    <w:rPr>
      <w:rFonts w:hint="default" w:ascii="Calibri" w:hAnsi="Calibri" w:cs="Calibri"/>
      <w:bCs/>
      <w:sz w:val="24"/>
      <w:szCs w:val="24"/>
    </w:rPr>
  </w:style>
  <w:style w:type="paragraph" w:customStyle="1" w:styleId="485">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仿宋_GB2312"/>
      <w:color w:val="FF0000"/>
      <w:kern w:val="0"/>
      <w:sz w:val="20"/>
      <w:szCs w:val="20"/>
    </w:rPr>
  </w:style>
  <w:style w:type="paragraph" w:customStyle="1" w:styleId="486">
    <w:name w:val="日期1"/>
    <w:basedOn w:val="1"/>
    <w:next w:val="1"/>
    <w:qFormat/>
    <w:uiPriority w:val="0"/>
    <w:pPr>
      <w:ind w:left="100" w:leftChars="2500"/>
    </w:pPr>
    <w:rPr>
      <w:rFonts w:ascii="宋体" w:hAnsi="Times New Roman" w:cs="宋体"/>
      <w:kern w:val="0"/>
      <w:sz w:val="28"/>
      <w:szCs w:val="28"/>
    </w:rPr>
  </w:style>
  <w:style w:type="paragraph" w:customStyle="1" w:styleId="487">
    <w:name w:val="style1"/>
    <w:basedOn w:val="1"/>
    <w:qFormat/>
    <w:uiPriority w:val="0"/>
    <w:pPr>
      <w:widowControl/>
      <w:spacing w:before="100" w:beforeAutospacing="1" w:after="100" w:afterAutospacing="1"/>
      <w:jc w:val="left"/>
    </w:pPr>
    <w:rPr>
      <w:rFonts w:ascii="宋体" w:hAnsi="宋体" w:cs="宋体"/>
      <w:kern w:val="0"/>
      <w:sz w:val="24"/>
    </w:rPr>
  </w:style>
  <w:style w:type="paragraph" w:customStyle="1" w:styleId="488">
    <w:name w:val="xl117"/>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仿宋_GB2312" w:hAnsi="宋体" w:eastAsia="仿宋_GB2312" w:cs="仿宋_GB2312"/>
      <w:kern w:val="0"/>
      <w:sz w:val="20"/>
      <w:szCs w:val="20"/>
    </w:rPr>
  </w:style>
  <w:style w:type="paragraph" w:customStyle="1" w:styleId="489">
    <w:name w:val="索引 41"/>
    <w:basedOn w:val="1"/>
    <w:next w:val="1"/>
    <w:qFormat/>
    <w:uiPriority w:val="0"/>
    <w:pPr>
      <w:ind w:left="600" w:leftChars="600"/>
    </w:pPr>
    <w:rPr>
      <w:rFonts w:ascii="宋体" w:hAnsi="Times New Roman"/>
      <w:kern w:val="0"/>
      <w:sz w:val="24"/>
      <w:szCs w:val="21"/>
    </w:rPr>
  </w:style>
  <w:style w:type="paragraph" w:customStyle="1" w:styleId="490">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491">
    <w:name w:val="Char Char"/>
    <w:basedOn w:val="1"/>
    <w:next w:val="1"/>
    <w:qFormat/>
    <w:uiPriority w:val="0"/>
    <w:pPr>
      <w:widowControl/>
      <w:spacing w:after="160" w:line="240" w:lineRule="exact"/>
      <w:jc w:val="left"/>
    </w:pPr>
    <w:rPr>
      <w:rFonts w:ascii="Times New Roman" w:hAnsi="Times New Roman"/>
      <w:szCs w:val="20"/>
    </w:rPr>
  </w:style>
  <w:style w:type="paragraph" w:customStyle="1" w:styleId="492">
    <w:name w:val="TOC Heading1"/>
    <w:next w:val="1"/>
    <w:qFormat/>
    <w:uiPriority w:val="0"/>
    <w:pPr>
      <w:wordWrap w:val="0"/>
    </w:pPr>
    <w:rPr>
      <w:rFonts w:ascii="宋体" w:hAnsi="宋体" w:eastAsia="宋体" w:cs="宋体"/>
      <w:sz w:val="32"/>
      <w:lang w:val="en-US" w:eastAsia="zh-CN" w:bidi="ar-SA"/>
    </w:rPr>
  </w:style>
  <w:style w:type="paragraph" w:customStyle="1" w:styleId="493">
    <w:name w:val="xl52"/>
    <w:basedOn w:val="1"/>
    <w:qFormat/>
    <w:uiPriority w:val="0"/>
    <w:pPr>
      <w:widowControl/>
      <w:pBdr>
        <w:top w:val="single" w:color="auto" w:sz="4" w:space="0"/>
      </w:pBdr>
      <w:spacing w:before="100" w:beforeAutospacing="1" w:after="100" w:afterAutospacing="1"/>
      <w:jc w:val="center"/>
    </w:pPr>
    <w:rPr>
      <w:rFonts w:ascii="Times New Roman" w:hAnsi="Times New Roman"/>
      <w:kern w:val="0"/>
      <w:sz w:val="24"/>
    </w:rPr>
  </w:style>
  <w:style w:type="paragraph" w:customStyle="1" w:styleId="494">
    <w:name w:val="xl12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仿宋_GB2312"/>
      <w:kern w:val="0"/>
      <w:sz w:val="20"/>
      <w:szCs w:val="20"/>
    </w:rPr>
  </w:style>
  <w:style w:type="paragraph" w:customStyle="1" w:styleId="495">
    <w:name w:val="xl7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仿宋_GB2312" w:hAnsi="宋体" w:eastAsia="仿宋_GB2312" w:cs="仿宋_GB2312"/>
      <w:kern w:val="0"/>
      <w:sz w:val="20"/>
      <w:szCs w:val="20"/>
    </w:rPr>
  </w:style>
  <w:style w:type="paragraph" w:customStyle="1" w:styleId="496">
    <w:name w:val="p17"/>
    <w:basedOn w:val="1"/>
    <w:qFormat/>
    <w:uiPriority w:val="0"/>
    <w:pPr>
      <w:widowControl/>
      <w:spacing w:line="360" w:lineRule="auto"/>
    </w:pPr>
    <w:rPr>
      <w:rFonts w:ascii="Times New Roman" w:hAnsi="Times New Roman"/>
      <w:kern w:val="0"/>
      <w:sz w:val="23"/>
      <w:szCs w:val="23"/>
    </w:rPr>
  </w:style>
  <w:style w:type="paragraph" w:customStyle="1" w:styleId="497">
    <w:name w:val="xl138"/>
    <w:basedOn w:val="1"/>
    <w:qFormat/>
    <w:uiPriority w:val="0"/>
    <w:pPr>
      <w:widowControl/>
      <w:spacing w:before="100" w:beforeAutospacing="1" w:after="100" w:afterAutospacing="1"/>
      <w:jc w:val="center"/>
    </w:pPr>
    <w:rPr>
      <w:rFonts w:ascii="宋体" w:hAnsi="宋体" w:cs="宋体"/>
      <w:kern w:val="0"/>
      <w:sz w:val="24"/>
    </w:rPr>
  </w:style>
  <w:style w:type="paragraph" w:customStyle="1" w:styleId="498">
    <w:name w:val="Char Char Char Char Char Char Char Char Char Char Char Char Char Char Char11"/>
    <w:basedOn w:val="1"/>
    <w:qFormat/>
    <w:uiPriority w:val="0"/>
    <w:pPr>
      <w:widowControl/>
      <w:spacing w:line="400" w:lineRule="exact"/>
      <w:jc w:val="center"/>
    </w:pPr>
    <w:rPr>
      <w:rFonts w:ascii="Verdana" w:hAnsi="Verdana"/>
      <w:kern w:val="0"/>
      <w:szCs w:val="20"/>
      <w:lang w:eastAsia="en-US"/>
    </w:rPr>
  </w:style>
  <w:style w:type="paragraph" w:customStyle="1" w:styleId="499">
    <w:name w:val="xl11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仿宋_GB2312"/>
      <w:kern w:val="0"/>
      <w:sz w:val="20"/>
      <w:szCs w:val="20"/>
    </w:rPr>
  </w:style>
  <w:style w:type="paragraph" w:customStyle="1" w:styleId="500">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01">
    <w:name w:val="2"/>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0"/>
    </w:rPr>
  </w:style>
  <w:style w:type="paragraph" w:customStyle="1" w:styleId="503">
    <w:name w:val="1.6级正文"/>
    <w:basedOn w:val="1"/>
    <w:qFormat/>
    <w:uiPriority w:val="0"/>
    <w:pPr>
      <w:spacing w:line="400" w:lineRule="exact"/>
      <w:ind w:firstLine="200" w:firstLineChars="200"/>
      <w:jc w:val="left"/>
    </w:pPr>
    <w:rPr>
      <w:rFonts w:ascii="楷体_GB2312" w:hAnsi="Times New Roman" w:cs="楷体_GB2312"/>
      <w:kern w:val="0"/>
      <w:sz w:val="24"/>
      <w:szCs w:val="20"/>
    </w:rPr>
  </w:style>
  <w:style w:type="paragraph" w:customStyle="1" w:styleId="50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05">
    <w:name w:val="xl8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06">
    <w:name w:val="系统正文"/>
    <w:basedOn w:val="1"/>
    <w:qFormat/>
    <w:uiPriority w:val="0"/>
    <w:pPr>
      <w:spacing w:line="420" w:lineRule="exact"/>
      <w:ind w:firstLine="420" w:firstLineChars="200"/>
    </w:pPr>
    <w:rPr>
      <w:rFonts w:ascii="宋体" w:hAnsi="宋体" w:cs="宋体"/>
      <w:kern w:val="0"/>
      <w:sz w:val="24"/>
      <w:szCs w:val="21"/>
    </w:rPr>
  </w:style>
  <w:style w:type="paragraph" w:customStyle="1" w:styleId="507">
    <w:name w:val="xl10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08">
    <w:name w:val="xl128"/>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0"/>
    </w:rPr>
  </w:style>
  <w:style w:type="paragraph" w:customStyle="1" w:styleId="509">
    <w:name w:val="块引用"/>
    <w:basedOn w:val="1"/>
    <w:next w:val="35"/>
    <w:qFormat/>
    <w:uiPriority w:val="0"/>
    <w:pPr>
      <w:widowControl/>
      <w:pBdr>
        <w:top w:val="single" w:color="FFFFFF" w:sz="6" w:space="12"/>
        <w:left w:val="single" w:color="FFFFFF" w:sz="6" w:space="12"/>
        <w:bottom w:val="single" w:color="FFFFFF" w:sz="6" w:space="12"/>
        <w:right w:val="single" w:color="FFFFFF" w:sz="6" w:space="12"/>
      </w:pBdr>
      <w:shd w:val="pct10" w:color="808080" w:fill="auto"/>
      <w:spacing w:after="240"/>
      <w:ind w:left="600" w:right="600"/>
    </w:pPr>
    <w:rPr>
      <w:rFonts w:ascii="Garamond" w:hAnsi="Garamond" w:cs="Garamond"/>
      <w:spacing w:val="-5"/>
      <w:kern w:val="0"/>
      <w:sz w:val="24"/>
      <w:szCs w:val="20"/>
    </w:rPr>
  </w:style>
  <w:style w:type="paragraph" w:customStyle="1" w:styleId="510">
    <w:name w:val="样式 标题 2 + (西文) 宋体 居中"/>
    <w:basedOn w:val="5"/>
    <w:next w:val="511"/>
    <w:qFormat/>
    <w:uiPriority w:val="0"/>
    <w:pPr>
      <w:keepNext w:val="0"/>
      <w:keepLines w:val="0"/>
      <w:spacing w:before="260" w:after="260" w:line="416" w:lineRule="auto"/>
      <w:jc w:val="center"/>
    </w:pPr>
    <w:rPr>
      <w:rFonts w:ascii="宋体" w:hAnsi="宋体" w:cs="宋体"/>
      <w:bCs w:val="0"/>
      <w:kern w:val="0"/>
      <w:sz w:val="32"/>
      <w:szCs w:val="20"/>
    </w:rPr>
  </w:style>
  <w:style w:type="paragraph" w:customStyle="1" w:styleId="511">
    <w:name w:val="xl135"/>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512">
    <w:name w:val="CM55"/>
    <w:basedOn w:val="137"/>
    <w:next w:val="137"/>
    <w:qFormat/>
    <w:uiPriority w:val="0"/>
    <w:pPr>
      <w:spacing w:after="190"/>
    </w:pPr>
    <w:rPr>
      <w:rFonts w:ascii="Kai Titling" w:eastAsia="Kai Titling" w:cs="Kai Titling"/>
      <w:color w:val="auto"/>
    </w:rPr>
  </w:style>
  <w:style w:type="paragraph" w:customStyle="1" w:styleId="513">
    <w:name w:val="xl153"/>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cs="宋体"/>
      <w:kern w:val="0"/>
      <w:sz w:val="20"/>
      <w:szCs w:val="20"/>
    </w:rPr>
  </w:style>
  <w:style w:type="paragraph" w:customStyle="1" w:styleId="51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仿宋_GB2312"/>
      <w:kern w:val="0"/>
      <w:sz w:val="20"/>
      <w:szCs w:val="20"/>
    </w:rPr>
  </w:style>
  <w:style w:type="paragraph" w:customStyle="1" w:styleId="515">
    <w:name w:val="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516">
    <w:name w:val="xl154"/>
    <w:basedOn w:val="1"/>
    <w:qFormat/>
    <w:uiPriority w:val="0"/>
    <w:pPr>
      <w:widowControl/>
      <w:pBdr>
        <w:top w:val="single" w:color="auto" w:sz="4" w:space="0"/>
        <w:left w:val="single" w:color="auto" w:sz="4" w:space="0"/>
        <w:bottom w:val="single" w:color="auto" w:sz="4" w:space="0"/>
      </w:pBdr>
      <w:shd w:val="clear" w:color="000000" w:fill="C0C0C0"/>
      <w:spacing w:before="100" w:beforeAutospacing="1" w:after="100" w:afterAutospacing="1"/>
      <w:jc w:val="left"/>
    </w:pPr>
    <w:rPr>
      <w:rFonts w:ascii="宋体" w:hAnsi="宋体" w:cs="宋体"/>
      <w:kern w:val="0"/>
      <w:sz w:val="20"/>
      <w:szCs w:val="20"/>
    </w:rPr>
  </w:style>
  <w:style w:type="paragraph" w:customStyle="1" w:styleId="517">
    <w:name w:val="文档正文"/>
    <w:basedOn w:val="1"/>
    <w:qFormat/>
    <w:uiPriority w:val="0"/>
    <w:pPr>
      <w:adjustRightInd w:val="0"/>
      <w:spacing w:line="480" w:lineRule="atLeast"/>
      <w:ind w:firstLine="567"/>
    </w:pPr>
    <w:rPr>
      <w:rFonts w:ascii="长城仿宋" w:hAnsi="Times New Roman"/>
      <w:kern w:val="0"/>
      <w:sz w:val="24"/>
      <w:szCs w:val="20"/>
    </w:rPr>
  </w:style>
  <w:style w:type="paragraph" w:customStyle="1" w:styleId="518">
    <w:name w:val="xl1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519">
    <w:name w:val="TOC 标题_0"/>
    <w:basedOn w:val="520"/>
    <w:next w:val="47"/>
    <w:qFormat/>
    <w:uiPriority w:val="0"/>
    <w:pPr>
      <w:outlineLvl w:val="9"/>
    </w:pPr>
    <w:rPr>
      <w:rFonts w:ascii="Calibri" w:hAnsi="Calibri"/>
    </w:rPr>
  </w:style>
  <w:style w:type="paragraph" w:customStyle="1" w:styleId="520">
    <w:name w:val="标题 1_0"/>
    <w:basedOn w:val="47"/>
    <w:next w:val="47"/>
    <w:qFormat/>
    <w:uiPriority w:val="0"/>
    <w:pPr>
      <w:keepNext/>
      <w:keepLines/>
      <w:spacing w:before="340" w:after="330" w:line="576" w:lineRule="auto"/>
      <w:outlineLvl w:val="0"/>
    </w:pPr>
    <w:rPr>
      <w:b/>
      <w:bCs/>
      <w:kern w:val="44"/>
      <w:sz w:val="44"/>
      <w:szCs w:val="44"/>
    </w:rPr>
  </w:style>
  <w:style w:type="paragraph" w:customStyle="1" w:styleId="521">
    <w:name w:val="目录 41"/>
    <w:basedOn w:val="1"/>
    <w:next w:val="1"/>
    <w:qFormat/>
    <w:uiPriority w:val="0"/>
    <w:pPr>
      <w:ind w:left="630"/>
    </w:pPr>
    <w:rPr>
      <w:rFonts w:hAnsi="宋体" w:cs="宋体"/>
      <w:kern w:val="0"/>
      <w:szCs w:val="20"/>
    </w:rPr>
  </w:style>
  <w:style w:type="paragraph" w:customStyle="1" w:styleId="522">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仿宋_GB2312"/>
      <w:kern w:val="0"/>
      <w:sz w:val="20"/>
      <w:szCs w:val="20"/>
    </w:rPr>
  </w:style>
  <w:style w:type="paragraph" w:customStyle="1" w:styleId="523">
    <w:name w:val="xl169"/>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cs="宋体"/>
      <w:kern w:val="0"/>
      <w:sz w:val="20"/>
      <w:szCs w:val="20"/>
    </w:rPr>
  </w:style>
  <w:style w:type="paragraph" w:customStyle="1" w:styleId="524">
    <w:name w:val="xl160"/>
    <w:basedOn w:val="1"/>
    <w:qFormat/>
    <w:uiPriority w:val="0"/>
    <w:pPr>
      <w:widowControl/>
      <w:pBdr>
        <w:left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cs="宋体"/>
      <w:kern w:val="0"/>
      <w:sz w:val="20"/>
      <w:szCs w:val="20"/>
    </w:rPr>
  </w:style>
  <w:style w:type="paragraph" w:customStyle="1" w:styleId="525">
    <w:name w:val="xl8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kern w:val="0"/>
      <w:sz w:val="20"/>
      <w:szCs w:val="20"/>
    </w:rPr>
  </w:style>
  <w:style w:type="paragraph" w:customStyle="1" w:styleId="526">
    <w:name w:val="xl51"/>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kern w:val="0"/>
      <w:sz w:val="24"/>
    </w:rPr>
  </w:style>
  <w:style w:type="paragraph" w:customStyle="1" w:styleId="527">
    <w:name w:val="xl46"/>
    <w:basedOn w:val="1"/>
    <w:qFormat/>
    <w:uiPriority w:val="0"/>
    <w:pPr>
      <w:widowControl/>
      <w:pBdr>
        <w:left w:val="single" w:color="auto" w:sz="4" w:space="0"/>
      </w:pBdr>
      <w:spacing w:before="100" w:beforeAutospacing="1" w:after="100" w:afterAutospacing="1"/>
      <w:jc w:val="center"/>
    </w:pPr>
    <w:rPr>
      <w:rFonts w:ascii="宋体" w:hAnsi="宋体"/>
      <w:kern w:val="0"/>
      <w:sz w:val="24"/>
    </w:rPr>
  </w:style>
  <w:style w:type="paragraph" w:customStyle="1" w:styleId="52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529">
    <w:name w:val="样式7"/>
    <w:basedOn w:val="61"/>
    <w:next w:val="1"/>
    <w:qFormat/>
    <w:uiPriority w:val="0"/>
    <w:pPr>
      <w:tabs>
        <w:tab w:val="right" w:leader="dot" w:pos="9200"/>
      </w:tabs>
      <w:spacing w:before="0" w:line="240" w:lineRule="auto"/>
    </w:pPr>
    <w:rPr>
      <w:rFonts w:eastAsia="仿宋_GB2312"/>
      <w:sz w:val="28"/>
      <w:szCs w:val="21"/>
    </w:rPr>
  </w:style>
  <w:style w:type="paragraph" w:customStyle="1" w:styleId="530">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531">
    <w:name w:val="xl163"/>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53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仿宋_GB2312"/>
      <w:kern w:val="0"/>
      <w:sz w:val="20"/>
      <w:szCs w:val="20"/>
    </w:rPr>
  </w:style>
  <w:style w:type="paragraph" w:customStyle="1" w:styleId="533">
    <w:name w:val="表格1"/>
    <w:qFormat/>
    <w:uiPriority w:val="0"/>
    <w:pPr>
      <w:jc w:val="center"/>
    </w:pPr>
    <w:rPr>
      <w:rFonts w:ascii="宋体" w:hAnsi="Times New Roman" w:eastAsia="宋体" w:cs="宋体"/>
      <w:kern w:val="2"/>
      <w:sz w:val="21"/>
      <w:szCs w:val="21"/>
      <w:lang w:val="en-US" w:eastAsia="zh-CN" w:bidi="ar-SA"/>
    </w:rPr>
  </w:style>
  <w:style w:type="paragraph" w:customStyle="1" w:styleId="534">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仿宋_GB2312" w:hAnsi="宋体" w:eastAsia="仿宋_GB2312" w:cs="仿宋_GB2312"/>
      <w:kern w:val="0"/>
      <w:sz w:val="20"/>
      <w:szCs w:val="20"/>
    </w:rPr>
  </w:style>
  <w:style w:type="paragraph" w:customStyle="1" w:styleId="53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36">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37">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38">
    <w:name w:val="默认段落字体 Para Char Char Char Char Char Char Char"/>
    <w:basedOn w:val="27"/>
    <w:qFormat/>
    <w:uiPriority w:val="0"/>
    <w:pPr>
      <w:shd w:val="clear" w:color="auto" w:fill="000080"/>
      <w:adjustRightInd w:val="0"/>
      <w:spacing w:line="300" w:lineRule="exact"/>
      <w:ind w:left="357"/>
      <w:jc w:val="center"/>
      <w:outlineLvl w:val="3"/>
    </w:pPr>
    <w:rPr>
      <w:rFonts w:ascii="Tahoma" w:hAnsi="Tahoma" w:cs="Tahoma"/>
      <w:kern w:val="0"/>
      <w:sz w:val="24"/>
      <w:szCs w:val="24"/>
      <w:shd w:val="clear" w:color="auto" w:fill="000080"/>
    </w:rPr>
  </w:style>
  <w:style w:type="paragraph" w:customStyle="1" w:styleId="539">
    <w:name w:val="目录 711"/>
    <w:basedOn w:val="1"/>
    <w:next w:val="1"/>
    <w:qFormat/>
    <w:uiPriority w:val="0"/>
    <w:pPr>
      <w:ind w:left="2520"/>
    </w:pPr>
    <w:rPr>
      <w:rFonts w:hAnsi="宋体" w:cs="宋体"/>
      <w:kern w:val="0"/>
      <w:szCs w:val="20"/>
    </w:rPr>
  </w:style>
  <w:style w:type="paragraph" w:customStyle="1" w:styleId="540">
    <w:name w:val="列出段落11"/>
    <w:basedOn w:val="1"/>
    <w:next w:val="27"/>
    <w:qFormat/>
    <w:uiPriority w:val="0"/>
    <w:pPr>
      <w:ind w:firstLine="420"/>
    </w:pPr>
    <w:rPr>
      <w:rFonts w:hAnsi="宋体" w:cs="宋体"/>
      <w:kern w:val="0"/>
      <w:szCs w:val="20"/>
    </w:rPr>
  </w:style>
  <w:style w:type="paragraph" w:customStyle="1" w:styleId="541">
    <w:name w:val="xl123"/>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42">
    <w:name w:val="_Style 16"/>
    <w:basedOn w:val="1"/>
    <w:next w:val="543"/>
    <w:qFormat/>
    <w:uiPriority w:val="0"/>
    <w:pPr>
      <w:widowControl/>
      <w:spacing w:line="400" w:lineRule="exact"/>
      <w:jc w:val="center"/>
    </w:pPr>
    <w:rPr>
      <w:rFonts w:ascii="Times New Roman" w:hAnsi="宋体" w:cs="宋体"/>
      <w:kern w:val="0"/>
      <w:szCs w:val="20"/>
    </w:rPr>
  </w:style>
  <w:style w:type="paragraph" w:customStyle="1" w:styleId="543">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44">
    <w:name w:val="p18"/>
    <w:basedOn w:val="1"/>
    <w:qFormat/>
    <w:uiPriority w:val="0"/>
    <w:pPr>
      <w:widowControl/>
      <w:spacing w:before="100" w:after="100"/>
      <w:jc w:val="left"/>
    </w:pPr>
    <w:rPr>
      <w:rFonts w:ascii="宋体" w:hAnsi="宋体" w:cs="宋体"/>
      <w:kern w:val="0"/>
      <w:sz w:val="24"/>
    </w:rPr>
  </w:style>
  <w:style w:type="paragraph" w:customStyle="1" w:styleId="545">
    <w:name w:val="Char Char Char1 Char11"/>
    <w:basedOn w:val="1"/>
    <w:qFormat/>
    <w:uiPriority w:val="0"/>
    <w:rPr>
      <w:rFonts w:ascii="Times New Roman" w:hAnsi="Times New Roman"/>
      <w:szCs w:val="20"/>
    </w:rPr>
  </w:style>
  <w:style w:type="paragraph" w:customStyle="1" w:styleId="546">
    <w:name w:val="通用文章格式"/>
    <w:basedOn w:val="1"/>
    <w:qFormat/>
    <w:uiPriority w:val="0"/>
    <w:pPr>
      <w:spacing w:line="440" w:lineRule="exact"/>
      <w:ind w:firstLine="200" w:firstLineChars="200"/>
    </w:pPr>
    <w:rPr>
      <w:rFonts w:ascii="宋体" w:hAnsi="Times New Roman"/>
      <w:kern w:val="0"/>
      <w:sz w:val="24"/>
      <w:szCs w:val="20"/>
    </w:rPr>
  </w:style>
  <w:style w:type="paragraph" w:customStyle="1" w:styleId="547">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548">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4"/>
    </w:rPr>
  </w:style>
  <w:style w:type="paragraph" w:customStyle="1" w:styleId="549">
    <w:name w:val="xl10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550">
    <w:name w:val="样式12"/>
    <w:next w:val="551"/>
    <w:qFormat/>
    <w:uiPriority w:val="0"/>
    <w:pPr>
      <w:widowControl w:val="0"/>
      <w:jc w:val="center"/>
    </w:pPr>
    <w:rPr>
      <w:rFonts w:ascii="Times New Roman" w:hAnsi="宋体" w:eastAsia="宋体" w:cs="宋体"/>
      <w:sz w:val="18"/>
      <w:lang w:val="en-US" w:eastAsia="zh-CN" w:bidi="ar-SA"/>
    </w:rPr>
  </w:style>
  <w:style w:type="paragraph" w:customStyle="1" w:styleId="551">
    <w:name w:val="Char Char1 Char Char Char"/>
    <w:basedOn w:val="1"/>
    <w:qFormat/>
    <w:uiPriority w:val="0"/>
    <w:pPr>
      <w:shd w:val="clear" w:color="auto" w:fill="000080"/>
    </w:pPr>
    <w:rPr>
      <w:rFonts w:ascii="Times New Roman" w:hAnsi="Times New Roman" w:eastAsia="Times New Roman"/>
      <w:shd w:val="clear" w:color="auto" w:fill="000080"/>
    </w:rPr>
  </w:style>
  <w:style w:type="paragraph" w:customStyle="1" w:styleId="552">
    <w:name w:val="xl79"/>
    <w:basedOn w:val="1"/>
    <w:qFormat/>
    <w:uiPriority w:val="0"/>
    <w:pPr>
      <w:widowControl/>
      <w:pBdr>
        <w:left w:val="single" w:color="auto" w:sz="4" w:space="0"/>
      </w:pBdr>
      <w:spacing w:before="100" w:beforeAutospacing="1" w:after="100" w:afterAutospacing="1"/>
      <w:jc w:val="center"/>
      <w:textAlignment w:val="center"/>
    </w:pPr>
    <w:rPr>
      <w:rFonts w:ascii="仿宋_GB2312" w:hAnsi="宋体" w:eastAsia="仿宋_GB2312" w:cs="仿宋_GB2312"/>
      <w:kern w:val="0"/>
      <w:sz w:val="20"/>
      <w:szCs w:val="20"/>
    </w:rPr>
  </w:style>
  <w:style w:type="paragraph" w:customStyle="1" w:styleId="553">
    <w:name w:val="xl109"/>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center"/>
    </w:pPr>
    <w:rPr>
      <w:rFonts w:ascii="宋体" w:hAnsi="宋体" w:cs="宋体"/>
      <w:kern w:val="0"/>
      <w:sz w:val="20"/>
      <w:szCs w:val="20"/>
    </w:rPr>
  </w:style>
  <w:style w:type="paragraph" w:customStyle="1" w:styleId="554">
    <w:name w:val="目录 11"/>
    <w:next w:val="1"/>
    <w:qFormat/>
    <w:uiPriority w:val="0"/>
    <w:pPr>
      <w:wordWrap w:val="0"/>
      <w:jc w:val="both"/>
    </w:pPr>
    <w:rPr>
      <w:rFonts w:ascii="宋体" w:hAnsi="宋体" w:eastAsia="宋体" w:cs="宋体"/>
      <w:sz w:val="21"/>
      <w:lang w:val="en-US" w:eastAsia="zh-CN" w:bidi="ar-SA"/>
    </w:rPr>
  </w:style>
  <w:style w:type="paragraph" w:customStyle="1" w:styleId="555">
    <w:name w:val="Table Paragraph"/>
    <w:basedOn w:val="1"/>
    <w:qFormat/>
    <w:uiPriority w:val="1"/>
    <w:pPr>
      <w:jc w:val="left"/>
    </w:pPr>
    <w:rPr>
      <w:rFonts w:cs="Calibri"/>
      <w:kern w:val="0"/>
      <w:sz w:val="22"/>
      <w:szCs w:val="22"/>
      <w:lang w:eastAsia="en-US"/>
    </w:rPr>
  </w:style>
  <w:style w:type="paragraph" w:customStyle="1" w:styleId="556">
    <w:name w:val="3"/>
    <w:basedOn w:val="1"/>
    <w:qFormat/>
    <w:uiPriority w:val="0"/>
    <w:pPr>
      <w:tabs>
        <w:tab w:val="left" w:pos="4665"/>
        <w:tab w:val="left" w:pos="8970"/>
      </w:tabs>
      <w:ind w:firstLine="400"/>
    </w:pPr>
    <w:rPr>
      <w:rFonts w:ascii="Tahoma" w:hAnsi="Tahoma" w:cs="Tahoma"/>
      <w:kern w:val="0"/>
      <w:sz w:val="24"/>
      <w:szCs w:val="20"/>
    </w:rPr>
  </w:style>
  <w:style w:type="paragraph" w:customStyle="1" w:styleId="55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58">
    <w:name w:val="xl83"/>
    <w:basedOn w:val="1"/>
    <w:qFormat/>
    <w:uiPriority w:val="0"/>
    <w:pPr>
      <w:widowControl/>
      <w:pBdr>
        <w:top w:val="single" w:color="auto" w:sz="4" w:space="0"/>
        <w:left w:val="single" w:color="auto" w:sz="4" w:space="0"/>
        <w:bottom w:val="single" w:color="auto" w:sz="4" w:space="0"/>
      </w:pBdr>
      <w:shd w:val="clear" w:color="auto" w:fill="FFCC00"/>
      <w:spacing w:before="100" w:beforeAutospacing="1" w:after="100" w:afterAutospacing="1"/>
      <w:jc w:val="center"/>
      <w:textAlignment w:val="center"/>
    </w:pPr>
    <w:rPr>
      <w:rFonts w:ascii="宋体" w:hAnsi="宋体" w:cs="宋体"/>
      <w:b/>
      <w:bCs/>
      <w:kern w:val="0"/>
      <w:sz w:val="24"/>
      <w:szCs w:val="20"/>
    </w:rPr>
  </w:style>
  <w:style w:type="paragraph" w:customStyle="1" w:styleId="559">
    <w:name w:val="样式14"/>
    <w:next w:val="560"/>
    <w:qFormat/>
    <w:uiPriority w:val="0"/>
    <w:pPr>
      <w:widowControl w:val="0"/>
      <w:jc w:val="center"/>
    </w:pPr>
    <w:rPr>
      <w:rFonts w:ascii="Times New Roman" w:hAnsi="宋体" w:eastAsia="宋体" w:cs="宋体"/>
      <w:sz w:val="18"/>
      <w:lang w:val="en-US" w:eastAsia="zh-CN" w:bidi="ar-SA"/>
    </w:rPr>
  </w:style>
  <w:style w:type="paragraph" w:customStyle="1" w:styleId="560">
    <w:name w:val="Char Char2 Char Char Char Char"/>
    <w:basedOn w:val="1"/>
    <w:qFormat/>
    <w:uiPriority w:val="0"/>
    <w:rPr>
      <w:rFonts w:ascii="Tahoma" w:hAnsi="Tahoma"/>
      <w:sz w:val="24"/>
      <w:szCs w:val="20"/>
    </w:rPr>
  </w:style>
  <w:style w:type="paragraph" w:customStyle="1" w:styleId="561">
    <w:name w:val="目录 21"/>
    <w:next w:val="1"/>
    <w:qFormat/>
    <w:uiPriority w:val="0"/>
    <w:pPr>
      <w:wordWrap w:val="0"/>
      <w:ind w:left="425"/>
      <w:jc w:val="both"/>
    </w:pPr>
    <w:rPr>
      <w:rFonts w:ascii="宋体" w:hAnsi="宋体" w:eastAsia="宋体" w:cs="宋体"/>
      <w:sz w:val="21"/>
      <w:lang w:val="en-US" w:eastAsia="zh-CN" w:bidi="ar-SA"/>
    </w:rPr>
  </w:style>
  <w:style w:type="paragraph" w:customStyle="1" w:styleId="562">
    <w:name w:val="CM58"/>
    <w:basedOn w:val="137"/>
    <w:next w:val="137"/>
    <w:qFormat/>
    <w:uiPriority w:val="0"/>
    <w:pPr>
      <w:spacing w:after="265"/>
    </w:pPr>
    <w:rPr>
      <w:rFonts w:ascii="Kai Titling" w:eastAsia="Kai Titling" w:cs="Kai Titling"/>
      <w:color w:val="auto"/>
    </w:rPr>
  </w:style>
  <w:style w:type="paragraph" w:customStyle="1" w:styleId="563">
    <w:name w:val="默认段落字体 Para Char Char Char Char Char Char Char Char Char Char"/>
    <w:basedOn w:val="1"/>
    <w:qFormat/>
    <w:uiPriority w:val="0"/>
    <w:rPr>
      <w:rFonts w:hint="eastAsia" w:ascii="Tahoma" w:hAnsi="Tahoma"/>
      <w:sz w:val="24"/>
      <w:szCs w:val="20"/>
    </w:rPr>
  </w:style>
  <w:style w:type="paragraph" w:customStyle="1" w:styleId="564">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565">
    <w:name w:val="xl156"/>
    <w:basedOn w:val="1"/>
    <w:qFormat/>
    <w:uiPriority w:val="0"/>
    <w:pPr>
      <w:widowControl/>
      <w:pBdr>
        <w:top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cs="宋体"/>
      <w:kern w:val="0"/>
      <w:sz w:val="20"/>
      <w:szCs w:val="20"/>
    </w:rPr>
  </w:style>
  <w:style w:type="paragraph" w:customStyle="1" w:styleId="566">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567">
    <w:name w:val="默认段落字体 Para Char Char Char Char"/>
    <w:basedOn w:val="1"/>
    <w:qFormat/>
    <w:uiPriority w:val="0"/>
    <w:rPr>
      <w:rFonts w:ascii="Times New Roman" w:hAnsi="Times New Roman"/>
    </w:rPr>
  </w:style>
  <w:style w:type="paragraph" w:customStyle="1" w:styleId="568">
    <w:name w:val="Heading 71"/>
    <w:basedOn w:val="1"/>
    <w:qFormat/>
    <w:uiPriority w:val="0"/>
    <w:pPr>
      <w:jc w:val="left"/>
      <w:outlineLvl w:val="7"/>
    </w:pPr>
    <w:rPr>
      <w:rFonts w:ascii="宋体" w:hAnsi="宋体" w:cs="宋体"/>
      <w:kern w:val="0"/>
      <w:sz w:val="28"/>
      <w:szCs w:val="28"/>
      <w:lang w:eastAsia="en-US"/>
    </w:rPr>
  </w:style>
  <w:style w:type="paragraph" w:customStyle="1" w:styleId="569">
    <w:name w:val="德吉标题二"/>
    <w:basedOn w:val="5"/>
    <w:qFormat/>
    <w:uiPriority w:val="0"/>
    <w:pPr>
      <w:tabs>
        <w:tab w:val="left" w:pos="1300"/>
      </w:tabs>
      <w:spacing w:before="260" w:after="260" w:line="416" w:lineRule="auto"/>
      <w:ind w:left="1300" w:hanging="420"/>
      <w:jc w:val="left"/>
    </w:pPr>
    <w:rPr>
      <w:rFonts w:ascii="仿宋_GB2312" w:eastAsia="仿宋_GB2312"/>
      <w:sz w:val="32"/>
    </w:rPr>
  </w:style>
  <w:style w:type="paragraph" w:customStyle="1" w:styleId="570">
    <w:name w:val="Char Char1 Char Char Char Char Char Char Char Char Char Char Char Char Char Char"/>
    <w:basedOn w:val="1"/>
    <w:qFormat/>
    <w:uiPriority w:val="0"/>
    <w:pPr>
      <w:spacing w:after="160" w:line="240" w:lineRule="exact"/>
      <w:jc w:val="left"/>
    </w:pPr>
    <w:rPr>
      <w:rFonts w:ascii="Times New Roman" w:hAnsi="Times New Roman"/>
    </w:rPr>
  </w:style>
  <w:style w:type="paragraph" w:customStyle="1" w:styleId="571">
    <w:name w:val="修订1"/>
    <w:qFormat/>
    <w:uiPriority w:val="99"/>
    <w:rPr>
      <w:rFonts w:ascii="Times New Roman" w:hAnsi="Times New Roman" w:eastAsia="宋体" w:cs="Times New Roman"/>
      <w:kern w:val="2"/>
      <w:sz w:val="21"/>
      <w:szCs w:val="21"/>
      <w:lang w:val="en-US" w:eastAsia="zh-CN" w:bidi="ar-SA"/>
    </w:rPr>
  </w:style>
  <w:style w:type="paragraph" w:customStyle="1" w:styleId="572">
    <w:name w:val="目录 51"/>
    <w:basedOn w:val="1"/>
    <w:next w:val="1"/>
    <w:qFormat/>
    <w:uiPriority w:val="0"/>
    <w:pPr>
      <w:ind w:left="1050"/>
    </w:pPr>
    <w:rPr>
      <w:rFonts w:hAnsi="宋体" w:cs="宋体"/>
      <w:kern w:val="0"/>
      <w:szCs w:val="20"/>
    </w:rPr>
  </w:style>
  <w:style w:type="paragraph" w:customStyle="1" w:styleId="573">
    <w:name w:val="CM66"/>
    <w:basedOn w:val="137"/>
    <w:next w:val="137"/>
    <w:qFormat/>
    <w:uiPriority w:val="0"/>
    <w:pPr>
      <w:spacing w:after="333"/>
    </w:pPr>
    <w:rPr>
      <w:rFonts w:ascii="Kai Titling" w:eastAsia="Kai Titling" w:cs="Kai Titling"/>
      <w:color w:val="auto"/>
    </w:rPr>
  </w:style>
  <w:style w:type="paragraph" w:customStyle="1" w:styleId="574">
    <w:name w:val="文档结构图1"/>
    <w:basedOn w:val="1"/>
    <w:qFormat/>
    <w:uiPriority w:val="0"/>
    <w:pPr>
      <w:shd w:val="clear" w:color="auto" w:fill="000080"/>
    </w:pPr>
    <w:rPr>
      <w:rFonts w:ascii="宋体" w:hAnsi="Times New Roman"/>
      <w:kern w:val="0"/>
      <w:sz w:val="20"/>
      <w:szCs w:val="20"/>
      <w:shd w:val="clear" w:color="auto" w:fill="000080"/>
    </w:rPr>
  </w:style>
  <w:style w:type="paragraph" w:customStyle="1" w:styleId="575">
    <w:name w:val="正文文本_0"/>
    <w:basedOn w:val="47"/>
    <w:qFormat/>
    <w:uiPriority w:val="0"/>
    <w:pPr>
      <w:adjustRightInd w:val="0"/>
      <w:spacing w:after="60" w:line="360" w:lineRule="atLeast"/>
      <w:ind w:left="72" w:leftChars="30" w:right="30" w:rightChars="30"/>
      <w:jc w:val="center"/>
      <w:textAlignment w:val="baseline"/>
    </w:pPr>
    <w:rPr>
      <w:kern w:val="0"/>
      <w:sz w:val="20"/>
      <w:szCs w:val="20"/>
    </w:rPr>
  </w:style>
  <w:style w:type="paragraph" w:customStyle="1" w:styleId="576">
    <w:name w:val="目录 31"/>
    <w:basedOn w:val="1"/>
    <w:next w:val="1"/>
    <w:qFormat/>
    <w:uiPriority w:val="0"/>
    <w:pPr>
      <w:ind w:left="840"/>
    </w:pPr>
    <w:rPr>
      <w:rFonts w:ascii="Times New Roman" w:hAnsi="宋体" w:eastAsia="仿宋_GB2312" w:cs="宋体"/>
      <w:kern w:val="0"/>
      <w:sz w:val="28"/>
      <w:szCs w:val="20"/>
    </w:rPr>
  </w:style>
  <w:style w:type="paragraph" w:customStyle="1" w:styleId="577">
    <w:name w:val="TOC 标题1"/>
    <w:basedOn w:val="4"/>
    <w:next w:val="1"/>
    <w:qFormat/>
    <w:uiPriority w:val="0"/>
    <w:pPr>
      <w:widowControl/>
      <w:spacing w:before="480" w:after="0" w:line="276" w:lineRule="auto"/>
      <w:jc w:val="left"/>
      <w:outlineLvl w:val="9"/>
    </w:pPr>
    <w:rPr>
      <w:rFonts w:ascii="Cambria" w:hAnsi="Cambria" w:cs="Cambria"/>
      <w:bCs/>
      <w:color w:val="365F91"/>
      <w:kern w:val="0"/>
      <w:sz w:val="28"/>
      <w:szCs w:val="28"/>
    </w:rPr>
  </w:style>
  <w:style w:type="paragraph" w:customStyle="1" w:styleId="578">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color w:val="000000"/>
      <w:kern w:val="0"/>
      <w:sz w:val="24"/>
    </w:rPr>
  </w:style>
  <w:style w:type="paragraph" w:customStyle="1" w:styleId="579">
    <w:name w:val="xl11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仿宋_GB2312" w:hAnsi="宋体" w:eastAsia="仿宋_GB2312" w:cs="仿宋_GB2312"/>
      <w:b/>
      <w:bCs/>
      <w:kern w:val="0"/>
      <w:sz w:val="20"/>
      <w:szCs w:val="20"/>
    </w:rPr>
  </w:style>
  <w:style w:type="paragraph" w:customStyle="1" w:styleId="58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81">
    <w:name w:val="xl8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82">
    <w:name w:val="Char Char Char Char Char Char Char Char Char Char11"/>
    <w:basedOn w:val="1"/>
    <w:qFormat/>
    <w:uiPriority w:val="0"/>
    <w:pPr>
      <w:widowControl/>
      <w:spacing w:line="400" w:lineRule="exact"/>
      <w:jc w:val="center"/>
    </w:pPr>
    <w:rPr>
      <w:rFonts w:ascii="Verdana" w:hAnsi="Verdana"/>
      <w:kern w:val="0"/>
      <w:szCs w:val="20"/>
      <w:lang w:eastAsia="en-US"/>
    </w:rPr>
  </w:style>
  <w:style w:type="paragraph" w:customStyle="1" w:styleId="583">
    <w:name w:val="xl146"/>
    <w:basedOn w:val="1"/>
    <w:qFormat/>
    <w:uiPriority w:val="0"/>
    <w:pPr>
      <w:widowControl/>
      <w:spacing w:before="100" w:beforeAutospacing="1" w:after="100" w:afterAutospacing="1"/>
      <w:jc w:val="left"/>
      <w:textAlignment w:val="bottom"/>
    </w:pPr>
    <w:rPr>
      <w:rFonts w:ascii="宋体" w:hAnsi="宋体" w:cs="宋体"/>
      <w:kern w:val="0"/>
      <w:sz w:val="24"/>
    </w:rPr>
  </w:style>
  <w:style w:type="paragraph" w:customStyle="1" w:styleId="584">
    <w:name w:val="列出段落2"/>
    <w:basedOn w:val="1"/>
    <w:qFormat/>
    <w:uiPriority w:val="0"/>
    <w:pPr>
      <w:ind w:firstLine="420" w:firstLineChars="200"/>
    </w:pPr>
    <w:rPr>
      <w:rFonts w:cs="Calibri"/>
      <w:kern w:val="0"/>
      <w:sz w:val="24"/>
      <w:szCs w:val="21"/>
    </w:rPr>
  </w:style>
  <w:style w:type="paragraph" w:customStyle="1" w:styleId="585">
    <w:name w:val="Char1"/>
    <w:basedOn w:val="1"/>
    <w:qFormat/>
    <w:uiPriority w:val="0"/>
    <w:pPr>
      <w:widowControl/>
      <w:spacing w:after="160" w:line="240" w:lineRule="exact"/>
      <w:jc w:val="left"/>
    </w:pPr>
    <w:rPr>
      <w:rFonts w:ascii="Times New Roman" w:hAnsi="Times New Roman"/>
    </w:rPr>
  </w:style>
  <w:style w:type="paragraph" w:customStyle="1" w:styleId="586">
    <w:name w:val="Char Char Char Char Char Char Char Char Char Char Char Char Char Char Char Char Char Char Char Char Char Char"/>
    <w:basedOn w:val="1"/>
    <w:qFormat/>
    <w:uiPriority w:val="0"/>
    <w:pPr>
      <w:widowControl/>
      <w:spacing w:line="400" w:lineRule="exact"/>
      <w:jc w:val="center"/>
    </w:pPr>
    <w:rPr>
      <w:rFonts w:ascii="Times New Roman" w:hAnsi="Times New Roman"/>
    </w:rPr>
  </w:style>
  <w:style w:type="paragraph" w:customStyle="1" w:styleId="587">
    <w:name w:val="xl49"/>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58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589">
    <w:name w:val="样式 标题 2 + (中文) 宋体 (西文)五号 非(西文)粗体 段前: 6 磅 段后: 3 磅 行距: 1.5 倍行距"/>
    <w:basedOn w:val="5"/>
    <w:qFormat/>
    <w:uiPriority w:val="0"/>
    <w:pPr>
      <w:adjustRightInd w:val="0"/>
      <w:spacing w:before="120" w:line="360" w:lineRule="auto"/>
      <w:jc w:val="center"/>
      <w:textAlignment w:val="baseline"/>
    </w:pPr>
    <w:rPr>
      <w:rFonts w:eastAsia="宋体"/>
      <w:bCs w:val="0"/>
      <w:kern w:val="0"/>
      <w:sz w:val="24"/>
      <w:szCs w:val="24"/>
    </w:rPr>
  </w:style>
  <w:style w:type="paragraph" w:customStyle="1" w:styleId="590">
    <w:name w:val="Frame contents"/>
    <w:basedOn w:val="35"/>
    <w:qFormat/>
    <w:uiPriority w:val="0"/>
    <w:pPr>
      <w:suppressAutoHyphens/>
      <w:spacing w:after="0" w:line="360" w:lineRule="auto"/>
    </w:pPr>
    <w:rPr>
      <w:rFonts w:eastAsia="仿宋_GB2312"/>
      <w:kern w:val="1"/>
      <w:sz w:val="23"/>
      <w:szCs w:val="24"/>
      <w:lang w:eastAsia="ar-SA"/>
    </w:rPr>
  </w:style>
  <w:style w:type="paragraph" w:customStyle="1" w:styleId="591">
    <w:name w:val="Table Contents"/>
    <w:basedOn w:val="1"/>
    <w:qFormat/>
    <w:uiPriority w:val="0"/>
    <w:pPr>
      <w:suppressLineNumbers/>
      <w:suppressAutoHyphens/>
    </w:pPr>
    <w:rPr>
      <w:rFonts w:ascii="Times New Roman" w:hAnsi="Times New Roman"/>
      <w:kern w:val="1"/>
      <w:lang w:eastAsia="ar-SA"/>
    </w:rPr>
  </w:style>
  <w:style w:type="paragraph" w:customStyle="1" w:styleId="592">
    <w:name w:val="font10"/>
    <w:basedOn w:val="1"/>
    <w:qFormat/>
    <w:uiPriority w:val="0"/>
    <w:pPr>
      <w:widowControl/>
      <w:spacing w:before="100" w:beforeAutospacing="1" w:after="100" w:afterAutospacing="1"/>
      <w:jc w:val="left"/>
    </w:pPr>
    <w:rPr>
      <w:rFonts w:ascii="宋体" w:hAnsi="宋体" w:cs="宋体"/>
      <w:kern w:val="0"/>
      <w:sz w:val="16"/>
      <w:szCs w:val="16"/>
    </w:rPr>
  </w:style>
  <w:style w:type="paragraph" w:customStyle="1" w:styleId="593">
    <w:name w:val="xl14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94">
    <w:name w:val="Char"/>
    <w:basedOn w:val="1"/>
    <w:uiPriority w:val="0"/>
    <w:pPr>
      <w:widowControl/>
      <w:spacing w:line="400" w:lineRule="exact"/>
      <w:jc w:val="center"/>
    </w:pPr>
    <w:rPr>
      <w:rFonts w:ascii="Times New Roman" w:hAnsi="Times New Roman"/>
    </w:rPr>
  </w:style>
  <w:style w:type="paragraph" w:customStyle="1" w:styleId="595">
    <w:name w:val="xl12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0"/>
    </w:rPr>
  </w:style>
  <w:style w:type="paragraph" w:customStyle="1" w:styleId="596">
    <w:name w:val="reader-word-layer reader-word-s1-2"/>
    <w:basedOn w:val="1"/>
    <w:qFormat/>
    <w:uiPriority w:val="0"/>
    <w:pPr>
      <w:widowControl/>
      <w:spacing w:before="100" w:beforeAutospacing="1" w:after="100" w:afterAutospacing="1"/>
      <w:jc w:val="left"/>
    </w:pPr>
    <w:rPr>
      <w:rFonts w:ascii="宋体" w:hAnsi="宋体" w:cs="宋体"/>
      <w:kern w:val="0"/>
      <w:sz w:val="24"/>
    </w:rPr>
  </w:style>
  <w:style w:type="paragraph" w:customStyle="1" w:styleId="597">
    <w:name w:val="Char Char Char Char Char Char Char"/>
    <w:basedOn w:val="1"/>
    <w:qFormat/>
    <w:uiPriority w:val="0"/>
    <w:pPr>
      <w:tabs>
        <w:tab w:val="left" w:pos="600"/>
      </w:tabs>
      <w:ind w:left="600" w:hanging="600"/>
    </w:pPr>
    <w:rPr>
      <w:rFonts w:ascii="Times New Roman" w:hAnsi="Times New Roman"/>
      <w:bCs/>
      <w:sz w:val="24"/>
      <w:szCs w:val="18"/>
    </w:rPr>
  </w:style>
  <w:style w:type="paragraph" w:customStyle="1" w:styleId="598">
    <w:name w:val="普通(网站)2"/>
    <w:basedOn w:val="1"/>
    <w:next w:val="1"/>
    <w:qFormat/>
    <w:uiPriority w:val="0"/>
    <w:pPr>
      <w:widowControl/>
      <w:wordWrap w:val="0"/>
    </w:pPr>
    <w:rPr>
      <w:rFonts w:ascii="Times New Roman" w:hAnsi="宋体" w:eastAsia="Times New Roman" w:cs="宋体"/>
      <w:kern w:val="0"/>
      <w:sz w:val="24"/>
      <w:szCs w:val="20"/>
    </w:rPr>
  </w:style>
  <w:style w:type="paragraph" w:customStyle="1" w:styleId="599">
    <w:name w:val="样式 标题 2 + 仿宋_GB2312"/>
    <w:basedOn w:val="5"/>
    <w:qFormat/>
    <w:uiPriority w:val="0"/>
    <w:pPr>
      <w:spacing w:before="340" w:after="330" w:line="360" w:lineRule="auto"/>
      <w:jc w:val="center"/>
    </w:pPr>
    <w:rPr>
      <w:rFonts w:ascii="仿宋_GB2312" w:hAnsi="仿宋_GB2312" w:eastAsia="仿宋_GB2312"/>
      <w:bCs w:val="0"/>
      <w:kern w:val="0"/>
      <w:sz w:val="30"/>
      <w:szCs w:val="44"/>
    </w:rPr>
  </w:style>
  <w:style w:type="paragraph" w:customStyle="1" w:styleId="600">
    <w:name w:val="Char2"/>
    <w:basedOn w:val="1"/>
    <w:qFormat/>
    <w:uiPriority w:val="0"/>
    <w:pPr>
      <w:tabs>
        <w:tab w:val="left" w:pos="4665"/>
        <w:tab w:val="left" w:pos="8970"/>
      </w:tabs>
      <w:ind w:firstLine="400"/>
    </w:pPr>
    <w:rPr>
      <w:rFonts w:ascii="Tahoma" w:hAnsi="Tahoma" w:cs="Tahoma"/>
      <w:kern w:val="0"/>
      <w:sz w:val="24"/>
      <w:szCs w:val="20"/>
    </w:rPr>
  </w:style>
  <w:style w:type="paragraph" w:customStyle="1" w:styleId="601">
    <w:name w:val="TOC 标题11"/>
    <w:basedOn w:val="4"/>
    <w:next w:val="1"/>
    <w:qFormat/>
    <w:uiPriority w:val="39"/>
    <w:pPr>
      <w:keepNext w:val="0"/>
      <w:keepLines w:val="0"/>
      <w:widowControl/>
      <w:spacing w:before="480" w:after="0" w:line="276" w:lineRule="auto"/>
    </w:pPr>
    <w:rPr>
      <w:rFonts w:ascii="Cambria" w:hAnsi="宋体" w:cs="宋体"/>
      <w:color w:val="365F91"/>
      <w:kern w:val="0"/>
      <w:sz w:val="28"/>
    </w:rPr>
  </w:style>
  <w:style w:type="paragraph" w:customStyle="1" w:styleId="602">
    <w:name w:val="Char Char Char1"/>
    <w:basedOn w:val="1"/>
    <w:qFormat/>
    <w:uiPriority w:val="0"/>
    <w:pPr>
      <w:tabs>
        <w:tab w:val="left" w:pos="420"/>
      </w:tabs>
      <w:ind w:left="420" w:hanging="420"/>
    </w:pPr>
    <w:rPr>
      <w:rFonts w:ascii="Tahoma" w:hAnsi="Tahoma"/>
      <w:sz w:val="24"/>
      <w:szCs w:val="20"/>
    </w:rPr>
  </w:style>
  <w:style w:type="paragraph" w:customStyle="1" w:styleId="603">
    <w:name w:val="样式9"/>
    <w:next w:val="478"/>
    <w:qFormat/>
    <w:uiPriority w:val="0"/>
    <w:pPr>
      <w:widowControl w:val="0"/>
      <w:jc w:val="center"/>
    </w:pPr>
    <w:rPr>
      <w:rFonts w:ascii="Times New Roman" w:hAnsi="宋体" w:eastAsia="宋体" w:cs="宋体"/>
      <w:sz w:val="18"/>
      <w:lang w:val="en-US" w:eastAsia="zh-CN" w:bidi="ar-SA"/>
    </w:rPr>
  </w:style>
  <w:style w:type="paragraph" w:customStyle="1" w:styleId="604">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605">
    <w:name w:val="0"/>
    <w:basedOn w:val="1"/>
    <w:qFormat/>
    <w:uiPriority w:val="0"/>
    <w:pPr>
      <w:widowControl/>
      <w:spacing w:before="100" w:beforeAutospacing="1" w:after="100" w:afterAutospacing="1"/>
      <w:jc w:val="left"/>
    </w:pPr>
    <w:rPr>
      <w:rFonts w:ascii="宋体" w:hAnsi="宋体" w:cs="宋体"/>
      <w:kern w:val="0"/>
      <w:sz w:val="24"/>
      <w:szCs w:val="20"/>
    </w:rPr>
  </w:style>
  <w:style w:type="paragraph" w:customStyle="1" w:styleId="606">
    <w:name w:val="xl10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szCs w:val="21"/>
    </w:rPr>
  </w:style>
  <w:style w:type="paragraph" w:customStyle="1" w:styleId="607">
    <w:name w:val="样式3"/>
    <w:basedOn w:val="6"/>
    <w:next w:val="1"/>
    <w:qFormat/>
    <w:uiPriority w:val="0"/>
    <w:pPr>
      <w:autoSpaceDE/>
      <w:autoSpaceDN/>
      <w:adjustRightInd/>
      <w:spacing w:line="240" w:lineRule="auto"/>
      <w:jc w:val="center"/>
    </w:pPr>
    <w:rPr>
      <w:rFonts w:hint="default" w:ascii="Times New Roman" w:hAnsi="Times New Roman" w:eastAsia="黑体"/>
      <w:bCs/>
      <w:szCs w:val="32"/>
    </w:rPr>
  </w:style>
  <w:style w:type="paragraph" w:customStyle="1" w:styleId="608">
    <w:name w:val="p0"/>
    <w:basedOn w:val="1"/>
    <w:qFormat/>
    <w:uiPriority w:val="0"/>
    <w:pPr>
      <w:widowControl/>
    </w:pPr>
    <w:rPr>
      <w:rFonts w:cs="宋体"/>
      <w:kern w:val="0"/>
      <w:szCs w:val="21"/>
    </w:rPr>
  </w:style>
  <w:style w:type="paragraph" w:customStyle="1" w:styleId="609">
    <w:name w:val="宋体，小四，1.5倍距"/>
    <w:basedOn w:val="1"/>
    <w:qFormat/>
    <w:uiPriority w:val="0"/>
    <w:rPr>
      <w:rFonts w:ascii="宋体" w:hAnsi="Times New Roman"/>
      <w:kern w:val="0"/>
      <w:sz w:val="24"/>
      <w:szCs w:val="21"/>
    </w:rPr>
  </w:style>
  <w:style w:type="paragraph" w:customStyle="1" w:styleId="610">
    <w:name w:val="p24"/>
    <w:basedOn w:val="1"/>
    <w:qFormat/>
    <w:uiPriority w:val="0"/>
    <w:pPr>
      <w:widowControl/>
      <w:spacing w:line="400" w:lineRule="atLeast"/>
      <w:jc w:val="center"/>
    </w:pPr>
    <w:rPr>
      <w:rFonts w:ascii="Times New Roman" w:hAnsi="Times New Roman"/>
      <w:kern w:val="0"/>
      <w:szCs w:val="21"/>
    </w:rPr>
  </w:style>
  <w:style w:type="paragraph" w:customStyle="1" w:styleId="61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612">
    <w:name w:val="目录 61"/>
    <w:basedOn w:val="1"/>
    <w:next w:val="1"/>
    <w:qFormat/>
    <w:uiPriority w:val="0"/>
    <w:pPr>
      <w:ind w:left="2100"/>
    </w:pPr>
    <w:rPr>
      <w:rFonts w:hAnsi="宋体" w:cs="宋体"/>
      <w:kern w:val="0"/>
      <w:szCs w:val="20"/>
    </w:rPr>
  </w:style>
  <w:style w:type="paragraph" w:customStyle="1" w:styleId="613">
    <w:name w:val="flType"/>
    <w:basedOn w:val="1"/>
    <w:qFormat/>
    <w:uiPriority w:val="0"/>
    <w:pPr>
      <w:adjustRightInd w:val="0"/>
      <w:spacing w:after="284" w:line="113" w:lineRule="atLeast"/>
      <w:jc w:val="center"/>
      <w:textAlignment w:val="baseline"/>
    </w:pPr>
    <w:rPr>
      <w:rFonts w:ascii="@时尚中黑简体" w:hAnsi="Times New Roman"/>
      <w:kern w:val="0"/>
      <w:sz w:val="24"/>
      <w:szCs w:val="20"/>
    </w:rPr>
  </w:style>
  <w:style w:type="paragraph" w:customStyle="1" w:styleId="614">
    <w:name w:val="目录 211"/>
    <w:basedOn w:val="1"/>
    <w:next w:val="1"/>
    <w:qFormat/>
    <w:uiPriority w:val="0"/>
    <w:pPr>
      <w:ind w:left="420"/>
    </w:pPr>
    <w:rPr>
      <w:rFonts w:ascii="Times New Roman" w:hAnsi="宋体" w:cs="宋体"/>
      <w:kern w:val="0"/>
      <w:szCs w:val="20"/>
    </w:rPr>
  </w:style>
  <w:style w:type="paragraph" w:customStyle="1" w:styleId="615">
    <w:name w:val="默认段落字体 Para Char"/>
    <w:basedOn w:val="1"/>
    <w:qFormat/>
    <w:uiPriority w:val="0"/>
    <w:rPr>
      <w:rFonts w:ascii="Times New Roman" w:hAnsi="Times New Roman"/>
    </w:rPr>
  </w:style>
  <w:style w:type="paragraph" w:customStyle="1" w:styleId="616">
    <w:name w:val="Heading 41"/>
    <w:basedOn w:val="1"/>
    <w:qFormat/>
    <w:uiPriority w:val="0"/>
    <w:pPr>
      <w:jc w:val="left"/>
      <w:outlineLvl w:val="4"/>
    </w:pPr>
    <w:rPr>
      <w:rFonts w:ascii="宋体" w:hAnsi="宋体" w:cs="宋体"/>
      <w:kern w:val="0"/>
      <w:sz w:val="32"/>
      <w:szCs w:val="32"/>
      <w:lang w:eastAsia="en-US"/>
    </w:rPr>
  </w:style>
  <w:style w:type="paragraph" w:customStyle="1" w:styleId="617">
    <w:name w:val="目录 52"/>
    <w:next w:val="1"/>
    <w:qFormat/>
    <w:uiPriority w:val="0"/>
    <w:pPr>
      <w:wordWrap w:val="0"/>
      <w:ind w:left="1700"/>
      <w:jc w:val="both"/>
    </w:pPr>
    <w:rPr>
      <w:rFonts w:ascii="宋体" w:hAnsi="宋体" w:eastAsia="宋体" w:cs="宋体"/>
      <w:sz w:val="21"/>
      <w:lang w:val="en-US" w:eastAsia="zh-CN" w:bidi="ar-SA"/>
    </w:rPr>
  </w:style>
  <w:style w:type="paragraph" w:customStyle="1" w:styleId="618">
    <w:name w:val="样式 标题 3 + 仿宋_GB2312"/>
    <w:basedOn w:val="6"/>
    <w:qFormat/>
    <w:uiPriority w:val="0"/>
    <w:pPr>
      <w:autoSpaceDE/>
      <w:autoSpaceDN/>
      <w:adjustRightInd/>
      <w:spacing w:line="240" w:lineRule="auto"/>
      <w:jc w:val="center"/>
    </w:pPr>
    <w:rPr>
      <w:rFonts w:hint="default" w:ascii="仿宋_GB2312" w:hAnsi="仿宋_GB2312" w:eastAsia="黑体" w:cs="宋体"/>
      <w:bCs/>
      <w:kern w:val="0"/>
      <w:sz w:val="28"/>
      <w:szCs w:val="36"/>
    </w:rPr>
  </w:style>
  <w:style w:type="paragraph" w:customStyle="1" w:styleId="619">
    <w:name w:val="标题_0"/>
    <w:basedOn w:val="620"/>
    <w:qFormat/>
    <w:uiPriority w:val="0"/>
    <w:pPr>
      <w:spacing w:before="120" w:after="120" w:line="360" w:lineRule="auto"/>
      <w:jc w:val="center"/>
      <w:outlineLvl w:val="0"/>
    </w:pPr>
    <w:rPr>
      <w:rFonts w:ascii="黑体" w:hAnsi="Arial" w:eastAsia="黑体"/>
      <w:b/>
      <w:bCs/>
      <w:kern w:val="2"/>
      <w:sz w:val="32"/>
      <w:szCs w:val="32"/>
    </w:rPr>
  </w:style>
  <w:style w:type="paragraph" w:customStyle="1" w:styleId="620">
    <w:name w:val="正文_1"/>
    <w:qFormat/>
    <w:uiPriority w:val="0"/>
    <w:rPr>
      <w:rFonts w:ascii="Times New Roman" w:hAnsi="Times New Roman" w:eastAsia="宋体" w:cs="Times New Roman"/>
      <w:sz w:val="21"/>
      <w:szCs w:val="22"/>
      <w:lang w:val="en-US" w:eastAsia="zh-CN" w:bidi="ar-SA"/>
    </w:rPr>
  </w:style>
  <w:style w:type="paragraph" w:customStyle="1" w:styleId="621">
    <w:name w:val="Char Char Char Char Char Char Char Char Char Char Char Char Char11"/>
    <w:basedOn w:val="1"/>
    <w:qFormat/>
    <w:uiPriority w:val="0"/>
    <w:pPr>
      <w:tabs>
        <w:tab w:val="left" w:pos="420"/>
      </w:tabs>
      <w:ind w:left="420" w:hanging="420"/>
    </w:pPr>
    <w:rPr>
      <w:rFonts w:ascii="Tahoma" w:hAnsi="Tahoma"/>
      <w:sz w:val="24"/>
      <w:szCs w:val="20"/>
    </w:rPr>
  </w:style>
  <w:style w:type="paragraph" w:customStyle="1" w:styleId="622">
    <w:name w:val="xl124"/>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0"/>
    </w:rPr>
  </w:style>
  <w:style w:type="paragraph" w:customStyle="1" w:styleId="623">
    <w:name w:val="样式6"/>
    <w:basedOn w:val="61"/>
    <w:next w:val="1"/>
    <w:qFormat/>
    <w:uiPriority w:val="0"/>
    <w:pPr>
      <w:tabs>
        <w:tab w:val="right" w:leader="dot" w:pos="9200"/>
      </w:tabs>
      <w:spacing w:before="0" w:line="240" w:lineRule="auto"/>
    </w:pPr>
    <w:rPr>
      <w:rFonts w:eastAsia="仿宋_GB2312"/>
      <w:sz w:val="28"/>
      <w:szCs w:val="21"/>
    </w:rPr>
  </w:style>
  <w:style w:type="paragraph" w:customStyle="1" w:styleId="624">
    <w:name w:val="xl131"/>
    <w:basedOn w:val="1"/>
    <w:qFormat/>
    <w:uiPriority w:val="0"/>
    <w:pPr>
      <w:widowControl/>
      <w:pBdr>
        <w:bottom w:val="single" w:color="auto" w:sz="12" w:space="0"/>
      </w:pBdr>
      <w:spacing w:before="100" w:beforeAutospacing="1" w:after="100" w:afterAutospacing="1"/>
      <w:jc w:val="left"/>
    </w:pPr>
    <w:rPr>
      <w:rFonts w:ascii="宋体" w:hAnsi="宋体" w:cs="宋体"/>
      <w:kern w:val="0"/>
      <w:sz w:val="24"/>
    </w:rPr>
  </w:style>
  <w:style w:type="paragraph" w:customStyle="1" w:styleId="625">
    <w:name w:val="xl45"/>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kern w:val="0"/>
      <w:sz w:val="24"/>
    </w:rPr>
  </w:style>
  <w:style w:type="paragraph" w:customStyle="1" w:styleId="626">
    <w:name w:val="xl4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4"/>
    </w:rPr>
  </w:style>
  <w:style w:type="paragraph" w:customStyle="1" w:styleId="627">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628">
    <w:name w:val="正文缩进1"/>
    <w:basedOn w:val="1"/>
    <w:qFormat/>
    <w:uiPriority w:val="0"/>
    <w:pPr>
      <w:adjustRightInd w:val="0"/>
      <w:spacing w:line="312" w:lineRule="atLeast"/>
      <w:ind w:firstLine="420"/>
    </w:pPr>
    <w:rPr>
      <w:rFonts w:hint="eastAsia" w:ascii="Plotter" w:hAnsi="Plotter"/>
      <w:kern w:val="0"/>
      <w:szCs w:val="20"/>
    </w:rPr>
  </w:style>
  <w:style w:type="paragraph" w:customStyle="1" w:styleId="629">
    <w:name w:val="Heading"/>
    <w:basedOn w:val="1"/>
    <w:next w:val="35"/>
    <w:qFormat/>
    <w:uiPriority w:val="0"/>
    <w:pPr>
      <w:keepNext/>
      <w:suppressAutoHyphens/>
      <w:spacing w:before="240" w:after="120"/>
    </w:pPr>
    <w:rPr>
      <w:rFonts w:ascii="Arial" w:hAnsi="Arial" w:cs="Tahoma"/>
      <w:kern w:val="1"/>
      <w:sz w:val="28"/>
      <w:szCs w:val="28"/>
      <w:lang w:eastAsia="ar-SA"/>
    </w:rPr>
  </w:style>
  <w:style w:type="paragraph" w:customStyle="1" w:styleId="630">
    <w:name w:val="CM16"/>
    <w:basedOn w:val="137"/>
    <w:next w:val="137"/>
    <w:qFormat/>
    <w:uiPriority w:val="0"/>
    <w:pPr>
      <w:spacing w:line="266" w:lineRule="atLeast"/>
    </w:pPr>
    <w:rPr>
      <w:rFonts w:ascii="Kai Titling" w:eastAsia="Kai Titling" w:cs="Kai Titling"/>
      <w:color w:val="auto"/>
    </w:rPr>
  </w:style>
  <w:style w:type="paragraph" w:customStyle="1" w:styleId="631">
    <w:name w:val="xl1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632">
    <w:name w:val="xl75"/>
    <w:basedOn w:val="1"/>
    <w:qFormat/>
    <w:uiPriority w:val="0"/>
    <w:pPr>
      <w:widowControl/>
      <w:spacing w:before="100" w:beforeAutospacing="1" w:after="100" w:afterAutospacing="1"/>
      <w:jc w:val="center"/>
      <w:textAlignment w:val="center"/>
    </w:pPr>
    <w:rPr>
      <w:rFonts w:ascii="宋体" w:hAnsi="宋体" w:cs="宋体"/>
      <w:kern w:val="0"/>
      <w:sz w:val="20"/>
      <w:szCs w:val="20"/>
    </w:rPr>
  </w:style>
  <w:style w:type="paragraph" w:customStyle="1" w:styleId="633">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3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color w:val="000000"/>
      <w:kern w:val="0"/>
      <w:sz w:val="24"/>
    </w:rPr>
  </w:style>
  <w:style w:type="paragraph" w:customStyle="1" w:styleId="635">
    <w:name w:val="Char Char Char Char Char Char Char2"/>
    <w:basedOn w:val="1"/>
    <w:qFormat/>
    <w:uiPriority w:val="0"/>
    <w:pPr>
      <w:widowControl/>
      <w:spacing w:after="160" w:line="240" w:lineRule="exact"/>
      <w:jc w:val="left"/>
    </w:pPr>
    <w:rPr>
      <w:rFonts w:ascii="Times New Roman" w:hAnsi="Times New Roman"/>
    </w:rPr>
  </w:style>
  <w:style w:type="paragraph" w:customStyle="1" w:styleId="636">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0066CC"/>
      <w:spacing w:before="100" w:beforeAutospacing="1" w:after="100" w:afterAutospacing="1"/>
      <w:jc w:val="center"/>
    </w:pPr>
    <w:rPr>
      <w:rFonts w:ascii="宋体" w:hAnsi="宋体" w:cs="宋体"/>
      <w:kern w:val="0"/>
      <w:sz w:val="20"/>
      <w:szCs w:val="20"/>
    </w:rPr>
  </w:style>
  <w:style w:type="paragraph" w:customStyle="1" w:styleId="637">
    <w:name w:val="表格文字"/>
    <w:basedOn w:val="1"/>
    <w:next w:val="1"/>
    <w:qFormat/>
    <w:uiPriority w:val="0"/>
    <w:pPr>
      <w:autoSpaceDE w:val="0"/>
      <w:autoSpaceDN w:val="0"/>
      <w:adjustRightInd w:val="0"/>
      <w:spacing w:before="6" w:after="6"/>
      <w:jc w:val="left"/>
    </w:pPr>
    <w:rPr>
      <w:rFonts w:ascii="宋体" w:hAnsi="Times New Roman"/>
      <w:kern w:val="0"/>
      <w:sz w:val="20"/>
    </w:rPr>
  </w:style>
  <w:style w:type="paragraph" w:customStyle="1" w:styleId="638">
    <w:name w:val="小四标题"/>
    <w:basedOn w:val="7"/>
    <w:qFormat/>
    <w:uiPriority w:val="0"/>
    <w:pPr>
      <w:keepLines/>
      <w:spacing w:line="440" w:lineRule="exact"/>
      <w:ind w:firstLine="200" w:firstLineChars="200"/>
      <w:jc w:val="both"/>
    </w:pPr>
    <w:rPr>
      <w:rFonts w:ascii="Arial" w:hAnsi="Arial" w:eastAsia="宋体" w:cs="Arial"/>
      <w:b/>
      <w:bCs/>
      <w:kern w:val="2"/>
      <w:sz w:val="24"/>
      <w:szCs w:val="24"/>
    </w:rPr>
  </w:style>
  <w:style w:type="paragraph" w:customStyle="1" w:styleId="639">
    <w:name w:val="xl40"/>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64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szCs w:val="21"/>
    </w:rPr>
  </w:style>
  <w:style w:type="paragraph" w:customStyle="1" w:styleId="641">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642">
    <w:name w:val="标题1"/>
    <w:basedOn w:val="1"/>
    <w:next w:val="1"/>
    <w:qFormat/>
    <w:uiPriority w:val="0"/>
    <w:pPr>
      <w:tabs>
        <w:tab w:val="left" w:pos="9193"/>
        <w:tab w:val="left" w:pos="9827"/>
      </w:tabs>
      <w:spacing w:line="700" w:lineRule="atLeast"/>
      <w:jc w:val="center"/>
    </w:pPr>
    <w:rPr>
      <w:rFonts w:ascii="Times New Roman" w:hAnsi="Times New Roman" w:eastAsia="方正小标宋_GBK"/>
      <w:sz w:val="44"/>
    </w:rPr>
  </w:style>
  <w:style w:type="paragraph" w:customStyle="1" w:styleId="64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仿宋_GB2312"/>
      <w:kern w:val="0"/>
      <w:sz w:val="18"/>
      <w:szCs w:val="18"/>
    </w:rPr>
  </w:style>
  <w:style w:type="paragraph" w:customStyle="1" w:styleId="644">
    <w:name w:val="节标题"/>
    <w:basedOn w:val="1"/>
    <w:next w:val="35"/>
    <w:qFormat/>
    <w:uiPriority w:val="0"/>
    <w:pPr>
      <w:widowControl/>
      <w:spacing w:line="640" w:lineRule="atLeast"/>
      <w:jc w:val="left"/>
    </w:pPr>
    <w:rPr>
      <w:rFonts w:ascii="Arial Black" w:hAnsi="Arial Black" w:cs="Arial Black"/>
      <w:caps/>
      <w:spacing w:val="60"/>
      <w:kern w:val="0"/>
      <w:sz w:val="15"/>
      <w:szCs w:val="15"/>
    </w:rPr>
  </w:style>
  <w:style w:type="paragraph" w:customStyle="1" w:styleId="645">
    <w:name w:val="Char Char Char1 Char Char Char Char Char Char Char"/>
    <w:basedOn w:val="1"/>
    <w:next w:val="576"/>
    <w:qFormat/>
    <w:uiPriority w:val="0"/>
    <w:rPr>
      <w:rFonts w:ascii="Tahoma" w:hAnsi="宋体" w:cs="宋体"/>
      <w:kern w:val="0"/>
      <w:sz w:val="24"/>
      <w:szCs w:val="20"/>
    </w:rPr>
  </w:style>
  <w:style w:type="paragraph" w:customStyle="1" w:styleId="646">
    <w:name w:val="xl7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szCs w:val="21"/>
    </w:rPr>
  </w:style>
  <w:style w:type="paragraph" w:customStyle="1" w:styleId="647">
    <w:name w:val="reader-word-layer reader-word-s1-5"/>
    <w:basedOn w:val="1"/>
    <w:qFormat/>
    <w:uiPriority w:val="0"/>
    <w:pPr>
      <w:widowControl/>
      <w:spacing w:before="100" w:beforeAutospacing="1" w:after="100" w:afterAutospacing="1"/>
      <w:jc w:val="left"/>
    </w:pPr>
    <w:rPr>
      <w:rFonts w:ascii="宋体" w:hAnsi="宋体" w:cs="宋体"/>
      <w:kern w:val="0"/>
      <w:sz w:val="24"/>
    </w:rPr>
  </w:style>
  <w:style w:type="paragraph" w:customStyle="1" w:styleId="648">
    <w:name w:val="正文缩进_0"/>
    <w:basedOn w:val="620"/>
    <w:qFormat/>
    <w:uiPriority w:val="0"/>
    <w:pPr>
      <w:widowControl w:val="0"/>
      <w:ind w:firstLine="420"/>
      <w:jc w:val="both"/>
    </w:pPr>
    <w:rPr>
      <w:kern w:val="2"/>
      <w:u w:val="single"/>
    </w:rPr>
  </w:style>
  <w:style w:type="paragraph" w:customStyle="1" w:styleId="649">
    <w:name w:val="xl15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650">
    <w:name w:val="无间隔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1">
    <w:name w:val="样式15"/>
    <w:next w:val="465"/>
    <w:qFormat/>
    <w:uiPriority w:val="0"/>
    <w:pPr>
      <w:widowControl w:val="0"/>
      <w:jc w:val="center"/>
    </w:pPr>
    <w:rPr>
      <w:rFonts w:ascii="Times New Roman" w:hAnsi="宋体" w:eastAsia="宋体" w:cs="宋体"/>
      <w:sz w:val="18"/>
      <w:lang w:val="en-US" w:eastAsia="zh-CN" w:bidi="ar-SA"/>
    </w:rPr>
  </w:style>
  <w:style w:type="paragraph" w:customStyle="1" w:styleId="652">
    <w:name w:val="Char Char Char1 Char1"/>
    <w:basedOn w:val="5"/>
    <w:next w:val="1"/>
    <w:qFormat/>
    <w:uiPriority w:val="0"/>
    <w:pPr>
      <w:keepNext w:val="0"/>
      <w:keepLines w:val="0"/>
      <w:spacing w:before="120" w:after="120" w:line="240" w:lineRule="auto"/>
    </w:pPr>
    <w:rPr>
      <w:rFonts w:hAnsi="宋体" w:cs="宋体"/>
      <w:bCs w:val="0"/>
      <w:kern w:val="0"/>
      <w:sz w:val="32"/>
      <w:szCs w:val="20"/>
    </w:rPr>
  </w:style>
  <w:style w:type="paragraph" w:customStyle="1" w:styleId="653">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654">
    <w:name w:val="fontsize"/>
    <w:basedOn w:val="1"/>
    <w:qFormat/>
    <w:uiPriority w:val="0"/>
    <w:pPr>
      <w:widowControl/>
      <w:spacing w:before="100" w:beforeAutospacing="1" w:after="100" w:afterAutospacing="1"/>
      <w:ind w:firstLine="180"/>
      <w:jc w:val="left"/>
    </w:pPr>
    <w:rPr>
      <w:rFonts w:ascii="Arial Unicode MS" w:hAnsi="Arial Unicode MS" w:eastAsia="Arial Unicode MS"/>
      <w:color w:val="000000"/>
      <w:spacing w:val="20"/>
      <w:kern w:val="0"/>
      <w:sz w:val="24"/>
      <w:szCs w:val="20"/>
      <w:vertAlign w:val="subscript"/>
    </w:rPr>
  </w:style>
  <w:style w:type="paragraph" w:customStyle="1" w:styleId="655">
    <w:name w:val="空半行"/>
    <w:basedOn w:val="1"/>
    <w:qFormat/>
    <w:uiPriority w:val="0"/>
    <w:pPr>
      <w:adjustRightInd w:val="0"/>
      <w:spacing w:line="120" w:lineRule="exact"/>
      <w:textAlignment w:val="baseline"/>
    </w:pPr>
    <w:rPr>
      <w:rFonts w:ascii="Times New Roman" w:hAnsi="Times New Roman" w:eastAsia="仿宋_GB2312"/>
      <w:color w:val="FFFFFF"/>
      <w:kern w:val="0"/>
      <w:sz w:val="30"/>
      <w:szCs w:val="20"/>
    </w:rPr>
  </w:style>
  <w:style w:type="paragraph" w:customStyle="1" w:styleId="656">
    <w:name w:val="p19"/>
    <w:basedOn w:val="1"/>
    <w:qFormat/>
    <w:uiPriority w:val="0"/>
    <w:pPr>
      <w:widowControl/>
    </w:pPr>
    <w:rPr>
      <w:rFonts w:ascii="Times New Roman" w:hAnsi="Times New Roman"/>
      <w:kern w:val="0"/>
      <w:szCs w:val="21"/>
    </w:rPr>
  </w:style>
  <w:style w:type="paragraph" w:customStyle="1" w:styleId="657">
    <w:name w:val="xl15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658">
    <w:name w:val="msoquote"/>
    <w:basedOn w:val="1"/>
    <w:next w:val="1"/>
    <w:qFormat/>
    <w:uiPriority w:val="0"/>
    <w:rPr>
      <w:rFonts w:ascii="Times New Roman" w:hAnsi="宋体" w:cs="宋体"/>
      <w:i/>
      <w:color w:val="000000"/>
      <w:kern w:val="0"/>
      <w:szCs w:val="20"/>
    </w:rPr>
  </w:style>
  <w:style w:type="paragraph" w:customStyle="1" w:styleId="659">
    <w:name w:val="xl129"/>
    <w:basedOn w:val="1"/>
    <w:qFormat/>
    <w:uiPriority w:val="0"/>
    <w:pPr>
      <w:widowControl/>
      <w:pBdr>
        <w:lef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660">
    <w:name w:val="样式 (中文) 黑体 小二 行距: 1.5 倍行距"/>
    <w:basedOn w:val="1"/>
    <w:qFormat/>
    <w:uiPriority w:val="0"/>
    <w:pPr>
      <w:spacing w:line="360" w:lineRule="auto"/>
    </w:pPr>
    <w:rPr>
      <w:rFonts w:ascii="Times New Roman" w:hAnsi="Times New Roman" w:eastAsia="黑体" w:cs="宋体"/>
      <w:sz w:val="36"/>
      <w:szCs w:val="20"/>
    </w:rPr>
  </w:style>
  <w:style w:type="paragraph" w:customStyle="1" w:styleId="661">
    <w:name w:val="xl39"/>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662">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63">
    <w:name w:val="p16"/>
    <w:basedOn w:val="1"/>
    <w:qFormat/>
    <w:uiPriority w:val="0"/>
    <w:pPr>
      <w:widowControl/>
      <w:spacing w:before="100" w:after="100"/>
      <w:jc w:val="left"/>
    </w:pPr>
    <w:rPr>
      <w:rFonts w:ascii="宋体" w:hAnsi="宋体" w:cs="宋体"/>
      <w:kern w:val="0"/>
      <w:sz w:val="24"/>
    </w:rPr>
  </w:style>
  <w:style w:type="paragraph" w:customStyle="1" w:styleId="664">
    <w:name w:val="Char Char Char1 Char Char Char Char Char Char Char1"/>
    <w:basedOn w:val="1"/>
    <w:qFormat/>
    <w:uiPriority w:val="0"/>
    <w:rPr>
      <w:rFonts w:ascii="Tahoma" w:hAnsi="Tahoma"/>
      <w:sz w:val="24"/>
      <w:szCs w:val="20"/>
    </w:rPr>
  </w:style>
  <w:style w:type="paragraph" w:customStyle="1" w:styleId="665">
    <w:name w:val="TOC 标题2"/>
    <w:basedOn w:val="4"/>
    <w:next w:val="1"/>
    <w:qFormat/>
    <w:uiPriority w:val="0"/>
    <w:pPr>
      <w:outlineLvl w:val="9"/>
    </w:pPr>
    <w:rPr>
      <w:rFonts w:ascii="Calibri" w:hAnsi="Calibri" w:eastAsia="黑体"/>
      <w:bCs/>
      <w:szCs w:val="44"/>
    </w:rPr>
  </w:style>
  <w:style w:type="paragraph" w:customStyle="1" w:styleId="666">
    <w:name w:val="Char Char Char Char21"/>
    <w:basedOn w:val="1"/>
    <w:next w:val="1"/>
    <w:qFormat/>
    <w:uiPriority w:val="0"/>
    <w:pPr>
      <w:widowControl/>
      <w:spacing w:after="160" w:line="240" w:lineRule="exact"/>
      <w:jc w:val="left"/>
    </w:pPr>
    <w:rPr>
      <w:rFonts w:ascii="Times New Roman" w:hAnsi="Times New Roman"/>
    </w:rPr>
  </w:style>
  <w:style w:type="paragraph" w:customStyle="1" w:styleId="667">
    <w:name w:val="Char Char Char Char Char Char Char Char Char Char Char Char Char Char Char Char Char Char Char1"/>
    <w:basedOn w:val="1"/>
    <w:qFormat/>
    <w:uiPriority w:val="0"/>
    <w:pPr>
      <w:widowControl/>
      <w:spacing w:line="400" w:lineRule="exact"/>
      <w:jc w:val="center"/>
    </w:pPr>
    <w:rPr>
      <w:rFonts w:ascii="Verdana" w:hAnsi="Verdana"/>
      <w:kern w:val="0"/>
      <w:szCs w:val="20"/>
      <w:lang w:eastAsia="en-US"/>
    </w:rPr>
  </w:style>
  <w:style w:type="paragraph" w:customStyle="1" w:styleId="668">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69">
    <w:name w:val="CM53"/>
    <w:basedOn w:val="137"/>
    <w:next w:val="137"/>
    <w:qFormat/>
    <w:uiPriority w:val="0"/>
    <w:pPr>
      <w:spacing w:after="563"/>
    </w:pPr>
    <w:rPr>
      <w:rFonts w:ascii="Kai Titling" w:eastAsia="Kai Titling" w:cs="Kai Titling"/>
      <w:color w:val="auto"/>
    </w:rPr>
  </w:style>
  <w:style w:type="paragraph" w:customStyle="1" w:styleId="670">
    <w:name w:val="样式5"/>
    <w:basedOn w:val="482"/>
    <w:qFormat/>
    <w:uiPriority w:val="0"/>
    <w:pPr>
      <w:keepNext/>
      <w:keepLines/>
      <w:spacing w:before="340" w:after="330"/>
      <w:ind w:firstLine="0" w:firstLineChars="0"/>
      <w:jc w:val="center"/>
      <w:outlineLvl w:val="0"/>
    </w:pPr>
    <w:rPr>
      <w:rFonts w:ascii="Times New Roman" w:hAnsi="Times New Roman" w:eastAsia="黑体"/>
      <w:b/>
      <w:bCs/>
      <w:kern w:val="44"/>
      <w:sz w:val="36"/>
      <w:szCs w:val="44"/>
    </w:rPr>
  </w:style>
  <w:style w:type="paragraph" w:customStyle="1" w:styleId="671">
    <w:name w:val="xl9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672">
    <w:name w:val="font13"/>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673">
    <w:name w:val="xl130"/>
    <w:basedOn w:val="1"/>
    <w:qFormat/>
    <w:uiPriority w:val="0"/>
    <w:pPr>
      <w:widowControl/>
      <w:spacing w:before="100" w:beforeAutospacing="1" w:after="100" w:afterAutospacing="1"/>
      <w:jc w:val="left"/>
    </w:pPr>
    <w:rPr>
      <w:rFonts w:ascii="宋体" w:hAnsi="宋体" w:cs="宋体"/>
      <w:kern w:val="0"/>
      <w:sz w:val="24"/>
    </w:rPr>
  </w:style>
  <w:style w:type="paragraph" w:customStyle="1" w:styleId="674">
    <w:name w:val="paragraphindent"/>
    <w:basedOn w:val="1"/>
    <w:qFormat/>
    <w:uiPriority w:val="0"/>
    <w:pPr>
      <w:widowControl/>
      <w:spacing w:before="100" w:beforeAutospacing="1" w:after="100" w:afterAutospacing="1"/>
      <w:jc w:val="left"/>
    </w:pPr>
    <w:rPr>
      <w:rFonts w:ascii="宋体" w:hAnsi="宋体" w:cs="宋体"/>
      <w:kern w:val="0"/>
      <w:sz w:val="24"/>
    </w:rPr>
  </w:style>
  <w:style w:type="paragraph" w:customStyle="1" w:styleId="675">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676">
    <w:name w:val="font12"/>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677">
    <w:name w:val="五号正文（标准）"/>
    <w:basedOn w:val="1"/>
    <w:qFormat/>
    <w:uiPriority w:val="0"/>
    <w:pPr>
      <w:spacing w:line="360" w:lineRule="auto"/>
      <w:ind w:firstLine="600" w:firstLineChars="200"/>
    </w:pPr>
    <w:rPr>
      <w:rFonts w:ascii="仿宋_GB2312" w:hAnsi="宋体" w:eastAsia="仿宋_GB2312"/>
      <w:b/>
      <w:sz w:val="30"/>
      <w:szCs w:val="20"/>
    </w:rPr>
  </w:style>
  <w:style w:type="paragraph" w:customStyle="1" w:styleId="678">
    <w:name w:val="Char Char Char1 Char Char Char Char Char Char Char Char Char Char Char Char Char Char Char Char Char Char Char"/>
    <w:basedOn w:val="1"/>
    <w:qFormat/>
    <w:uiPriority w:val="0"/>
    <w:rPr>
      <w:rFonts w:ascii="宋体" w:hAnsi="Times New Roman"/>
      <w:kern w:val="0"/>
      <w:sz w:val="24"/>
      <w:szCs w:val="20"/>
    </w:rPr>
  </w:style>
  <w:style w:type="paragraph" w:customStyle="1" w:styleId="67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680">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681">
    <w:name w:val="目录 62"/>
    <w:next w:val="1"/>
    <w:qFormat/>
    <w:uiPriority w:val="0"/>
    <w:pPr>
      <w:wordWrap w:val="0"/>
      <w:ind w:left="2125"/>
      <w:jc w:val="both"/>
    </w:pPr>
    <w:rPr>
      <w:rFonts w:ascii="宋体" w:hAnsi="宋体" w:eastAsia="宋体" w:cs="宋体"/>
      <w:sz w:val="21"/>
      <w:lang w:val="en-US" w:eastAsia="zh-CN" w:bidi="ar-SA"/>
    </w:rPr>
  </w:style>
  <w:style w:type="paragraph" w:customStyle="1" w:styleId="682">
    <w:name w:val="样式13"/>
    <w:next w:val="450"/>
    <w:qFormat/>
    <w:uiPriority w:val="0"/>
    <w:pPr>
      <w:widowControl w:val="0"/>
      <w:jc w:val="center"/>
    </w:pPr>
    <w:rPr>
      <w:rFonts w:ascii="Times New Roman" w:hAnsi="宋体" w:eastAsia="宋体" w:cs="宋体"/>
      <w:sz w:val="18"/>
      <w:lang w:val="en-US" w:eastAsia="zh-CN" w:bidi="ar-SA"/>
    </w:rPr>
  </w:style>
  <w:style w:type="paragraph" w:customStyle="1" w:styleId="683">
    <w:name w:val="xl133"/>
    <w:basedOn w:val="1"/>
    <w:qFormat/>
    <w:uiPriority w:val="0"/>
    <w:pPr>
      <w:widowControl/>
      <w:shd w:val="clear" w:color="000000" w:fill="C0C0C0"/>
      <w:spacing w:before="100" w:beforeAutospacing="1" w:after="100" w:afterAutospacing="1"/>
      <w:jc w:val="left"/>
    </w:pPr>
    <w:rPr>
      <w:rFonts w:ascii="宋体" w:hAnsi="宋体" w:cs="宋体"/>
      <w:kern w:val="0"/>
      <w:sz w:val="20"/>
      <w:szCs w:val="20"/>
    </w:rPr>
  </w:style>
  <w:style w:type="paragraph" w:customStyle="1" w:styleId="684">
    <w:name w:val="目录 911"/>
    <w:basedOn w:val="1"/>
    <w:next w:val="1"/>
    <w:qFormat/>
    <w:uiPriority w:val="0"/>
    <w:pPr>
      <w:ind w:left="3360"/>
    </w:pPr>
    <w:rPr>
      <w:rFonts w:hAnsi="宋体" w:cs="宋体"/>
      <w:kern w:val="0"/>
      <w:szCs w:val="20"/>
    </w:rPr>
  </w:style>
  <w:style w:type="paragraph" w:customStyle="1" w:styleId="68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686">
    <w:name w:val="font11"/>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8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仿宋_GB2312"/>
      <w:kern w:val="0"/>
      <w:sz w:val="20"/>
      <w:szCs w:val="20"/>
    </w:rPr>
  </w:style>
  <w:style w:type="paragraph" w:customStyle="1" w:styleId="688">
    <w:name w:val="样式11"/>
    <w:next w:val="403"/>
    <w:qFormat/>
    <w:uiPriority w:val="0"/>
    <w:pPr>
      <w:widowControl w:val="0"/>
      <w:jc w:val="center"/>
    </w:pPr>
    <w:rPr>
      <w:rFonts w:ascii="Times New Roman" w:hAnsi="宋体" w:eastAsia="宋体" w:cs="宋体"/>
      <w:sz w:val="18"/>
      <w:lang w:val="en-US" w:eastAsia="zh-CN" w:bidi="ar-SA"/>
    </w:rPr>
  </w:style>
  <w:style w:type="paragraph" w:customStyle="1" w:styleId="689">
    <w:name w:val="xl44"/>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kern w:val="0"/>
      <w:sz w:val="24"/>
    </w:rPr>
  </w:style>
  <w:style w:type="paragraph" w:customStyle="1" w:styleId="690">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691">
    <w:name w:val="xl7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仿宋_GB2312"/>
      <w:kern w:val="0"/>
      <w:sz w:val="20"/>
      <w:szCs w:val="20"/>
    </w:rPr>
  </w:style>
  <w:style w:type="paragraph" w:customStyle="1" w:styleId="692">
    <w:name w:val="font1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93">
    <w:name w:val="Table Heading"/>
    <w:basedOn w:val="591"/>
    <w:qFormat/>
    <w:uiPriority w:val="0"/>
    <w:pPr>
      <w:jc w:val="center"/>
    </w:pPr>
    <w:rPr>
      <w:b/>
      <w:bCs/>
    </w:rPr>
  </w:style>
  <w:style w:type="paragraph" w:customStyle="1" w:styleId="694">
    <w:name w:val="重点说明"/>
    <w:basedOn w:val="1"/>
    <w:qFormat/>
    <w:uiPriority w:val="0"/>
    <w:pPr>
      <w:widowControl/>
      <w:spacing w:before="40" w:after="40" w:line="400" w:lineRule="exact"/>
      <w:ind w:left="360" w:hanging="360"/>
    </w:pPr>
    <w:rPr>
      <w:rFonts w:ascii="宋体" w:hAnsi="Times New Roman"/>
      <w:b/>
      <w:spacing w:val="6"/>
      <w:sz w:val="28"/>
      <w:szCs w:val="20"/>
    </w:rPr>
  </w:style>
  <w:style w:type="paragraph" w:customStyle="1" w:styleId="695">
    <w:name w:val="样式 样式1 + 首行缩进:  2 字符"/>
    <w:basedOn w:val="1"/>
    <w:qFormat/>
    <w:uiPriority w:val="0"/>
    <w:pPr>
      <w:spacing w:line="360" w:lineRule="exact"/>
      <w:ind w:firstLine="420" w:firstLineChars="200"/>
    </w:pPr>
    <w:rPr>
      <w:rFonts w:ascii="Arial" w:hAnsi="Arial" w:cs="宋体"/>
      <w:kern w:val="0"/>
      <w:sz w:val="24"/>
      <w:szCs w:val="20"/>
    </w:rPr>
  </w:style>
  <w:style w:type="paragraph" w:customStyle="1" w:styleId="696">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697">
    <w:name w:val="xl92"/>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69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699">
    <w:name w:val="列出段落12"/>
    <w:basedOn w:val="1"/>
    <w:qFormat/>
    <w:uiPriority w:val="0"/>
    <w:pPr>
      <w:ind w:firstLine="420" w:firstLineChars="200"/>
    </w:pPr>
    <w:rPr>
      <w:szCs w:val="22"/>
    </w:rPr>
  </w:style>
  <w:style w:type="paragraph" w:customStyle="1" w:styleId="700">
    <w:name w:val="xl1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701">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rPr>
  </w:style>
  <w:style w:type="paragraph" w:customStyle="1" w:styleId="70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color w:val="000000"/>
      <w:kern w:val="0"/>
      <w:sz w:val="24"/>
    </w:rPr>
  </w:style>
  <w:style w:type="paragraph" w:customStyle="1" w:styleId="703">
    <w:name w:val="样式4"/>
    <w:basedOn w:val="1"/>
    <w:next w:val="61"/>
    <w:qFormat/>
    <w:uiPriority w:val="0"/>
    <w:pPr>
      <w:tabs>
        <w:tab w:val="left" w:pos="8300"/>
      </w:tabs>
      <w:ind w:right="13"/>
      <w:jc w:val="right"/>
    </w:pPr>
    <w:rPr>
      <w:rFonts w:ascii="Times New Roman" w:hAnsi="Times New Roman" w:eastAsia="仿宋_GB2312"/>
      <w:sz w:val="28"/>
    </w:rPr>
  </w:style>
  <w:style w:type="paragraph" w:customStyle="1" w:styleId="704">
    <w:name w:val="正文段"/>
    <w:basedOn w:val="1"/>
    <w:qFormat/>
    <w:uiPriority w:val="0"/>
    <w:pPr>
      <w:adjustRightInd w:val="0"/>
      <w:spacing w:after="240" w:line="312" w:lineRule="atLeast"/>
      <w:ind w:firstLine="425"/>
      <w:textAlignment w:val="baseline"/>
    </w:pPr>
    <w:rPr>
      <w:rFonts w:ascii="Times New Roman" w:hAnsi="Times New Roman"/>
      <w:sz w:val="24"/>
    </w:rPr>
  </w:style>
  <w:style w:type="paragraph" w:customStyle="1" w:styleId="705">
    <w:name w:val="reader-word-layer reader-word-s1-11"/>
    <w:basedOn w:val="1"/>
    <w:qFormat/>
    <w:uiPriority w:val="0"/>
    <w:pPr>
      <w:widowControl/>
      <w:spacing w:before="100" w:beforeAutospacing="1" w:after="100" w:afterAutospacing="1"/>
      <w:jc w:val="left"/>
    </w:pPr>
    <w:rPr>
      <w:rFonts w:ascii="宋体" w:hAnsi="宋体" w:cs="宋体"/>
      <w:kern w:val="0"/>
      <w:sz w:val="24"/>
    </w:rPr>
  </w:style>
  <w:style w:type="paragraph" w:customStyle="1" w:styleId="706">
    <w:name w:val="xl48"/>
    <w:basedOn w:val="1"/>
    <w:qFormat/>
    <w:uiPriority w:val="0"/>
    <w:pPr>
      <w:widowControl/>
      <w:pBdr>
        <w:left w:val="single" w:color="auto" w:sz="4" w:space="0"/>
      </w:pBdr>
      <w:spacing w:before="100" w:beforeAutospacing="1" w:after="100" w:afterAutospacing="1"/>
      <w:jc w:val="center"/>
    </w:pPr>
    <w:rPr>
      <w:rFonts w:ascii="Times New Roman" w:hAnsi="Times New Roman"/>
      <w:kern w:val="0"/>
      <w:sz w:val="24"/>
    </w:rPr>
  </w:style>
  <w:style w:type="paragraph" w:customStyle="1" w:styleId="707">
    <w:name w:val="2-2ji"/>
    <w:basedOn w:val="5"/>
    <w:qFormat/>
    <w:uiPriority w:val="0"/>
    <w:pPr>
      <w:spacing w:before="0" w:after="0" w:line="360" w:lineRule="auto"/>
      <w:jc w:val="center"/>
    </w:pPr>
    <w:rPr>
      <w:rFonts w:ascii="宋体" w:hAnsi="宋体" w:eastAsia="宋体"/>
      <w:sz w:val="36"/>
      <w:szCs w:val="24"/>
    </w:rPr>
  </w:style>
  <w:style w:type="paragraph" w:customStyle="1" w:styleId="708">
    <w:name w:val="修订2"/>
    <w:qFormat/>
    <w:uiPriority w:val="0"/>
    <w:rPr>
      <w:rFonts w:ascii="Times New Roman" w:hAnsi="Times New Roman" w:eastAsia="宋体" w:cs="Times New Roman"/>
      <w:kern w:val="2"/>
      <w:sz w:val="21"/>
      <w:szCs w:val="24"/>
      <w:lang w:val="en-US" w:eastAsia="zh-CN" w:bidi="ar-SA"/>
    </w:rPr>
  </w:style>
  <w:style w:type="paragraph" w:customStyle="1" w:styleId="709">
    <w:name w:val="图题"/>
    <w:next w:val="1"/>
    <w:qFormat/>
    <w:uiPriority w:val="0"/>
    <w:pPr>
      <w:spacing w:beforeLines="100" w:afterLines="50"/>
      <w:ind w:left="840" w:leftChars="400"/>
    </w:pPr>
    <w:rPr>
      <w:rFonts w:ascii="Times New Roman" w:hAnsi="Times New Roman" w:eastAsia="华文细黑" w:cs="Times New Roman"/>
      <w:b/>
      <w:bCs/>
      <w:sz w:val="24"/>
      <w:szCs w:val="24"/>
      <w:lang w:val="en-US" w:eastAsia="zh-CN" w:bidi="ar-SA"/>
    </w:rPr>
  </w:style>
  <w:style w:type="paragraph" w:customStyle="1" w:styleId="710">
    <w:name w:val="样式 标题 2 + 黑色 行距: 1.5 倍行距"/>
    <w:basedOn w:val="5"/>
    <w:qFormat/>
    <w:uiPriority w:val="0"/>
    <w:pPr>
      <w:adjustRightInd w:val="0"/>
      <w:spacing w:before="0" w:after="0" w:line="360" w:lineRule="auto"/>
      <w:textAlignment w:val="baseline"/>
    </w:pPr>
    <w:rPr>
      <w:rFonts w:ascii="Times New Roman" w:hAnsi="Times New Roman" w:eastAsia="宋体" w:cs="宋体"/>
      <w:b w:val="0"/>
      <w:bCs w:val="0"/>
      <w:color w:val="000000"/>
      <w:kern w:val="0"/>
      <w:sz w:val="24"/>
      <w:szCs w:val="20"/>
    </w:rPr>
  </w:style>
  <w:style w:type="paragraph" w:customStyle="1" w:styleId="711">
    <w:name w:val="xl11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712">
    <w:name w:val="华文细黑1"/>
    <w:basedOn w:val="1"/>
    <w:qFormat/>
    <w:uiPriority w:val="0"/>
    <w:pPr>
      <w:widowControl/>
      <w:spacing w:line="300" w:lineRule="auto"/>
      <w:ind w:firstLine="200" w:firstLineChars="200"/>
      <w:jc w:val="left"/>
    </w:pPr>
    <w:rPr>
      <w:rFonts w:ascii="Times New Roman" w:hAnsi="Times New Roman" w:eastAsia="华文细黑"/>
      <w:kern w:val="0"/>
      <w:sz w:val="24"/>
    </w:rPr>
  </w:style>
  <w:style w:type="paragraph" w:customStyle="1" w:styleId="713">
    <w:name w:val="xl7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仿宋_GB2312" w:hAnsi="宋体" w:eastAsia="仿宋_GB2312" w:cs="仿宋_GB2312"/>
      <w:kern w:val="0"/>
      <w:sz w:val="20"/>
      <w:szCs w:val="20"/>
    </w:rPr>
  </w:style>
  <w:style w:type="paragraph" w:customStyle="1" w:styleId="714">
    <w:name w:val="目录 42"/>
    <w:next w:val="1"/>
    <w:qFormat/>
    <w:uiPriority w:val="0"/>
    <w:pPr>
      <w:wordWrap w:val="0"/>
      <w:ind w:left="1275"/>
      <w:jc w:val="both"/>
    </w:pPr>
    <w:rPr>
      <w:rFonts w:ascii="宋体" w:hAnsi="宋体" w:eastAsia="宋体" w:cs="宋体"/>
      <w:sz w:val="21"/>
      <w:lang w:val="en-US" w:eastAsia="zh-CN" w:bidi="ar-SA"/>
    </w:rPr>
  </w:style>
  <w:style w:type="paragraph" w:customStyle="1" w:styleId="715">
    <w:name w:val="p25"/>
    <w:basedOn w:val="1"/>
    <w:qFormat/>
    <w:uiPriority w:val="0"/>
    <w:pPr>
      <w:widowControl/>
      <w:snapToGrid w:val="0"/>
      <w:spacing w:after="284" w:line="240" w:lineRule="atLeast"/>
      <w:jc w:val="center"/>
    </w:pPr>
    <w:rPr>
      <w:rFonts w:ascii="Times New Roman" w:hAnsi="Times New Roman"/>
      <w:kern w:val="0"/>
      <w:sz w:val="24"/>
    </w:rPr>
  </w:style>
  <w:style w:type="paragraph" w:customStyle="1" w:styleId="716">
    <w:name w:val="xl140"/>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71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rPr>
  </w:style>
  <w:style w:type="paragraph" w:customStyle="1" w:styleId="718">
    <w:name w:val="Char3"/>
    <w:basedOn w:val="1"/>
    <w:qFormat/>
    <w:uiPriority w:val="0"/>
    <w:pPr>
      <w:widowControl/>
      <w:spacing w:after="160" w:line="240" w:lineRule="exact"/>
      <w:jc w:val="left"/>
    </w:pPr>
    <w:rPr>
      <w:rFonts w:ascii="Times New Roman" w:hAnsi="Times New Roman"/>
    </w:rPr>
  </w:style>
  <w:style w:type="paragraph" w:customStyle="1" w:styleId="719">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720">
    <w:name w:val="xl14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 w:val="20"/>
      <w:szCs w:val="20"/>
    </w:rPr>
  </w:style>
  <w:style w:type="paragraph" w:customStyle="1" w:styleId="721">
    <w:name w:val="o"/>
    <w:basedOn w:val="1"/>
    <w:qFormat/>
    <w:uiPriority w:val="0"/>
    <w:pPr>
      <w:widowControl/>
      <w:spacing w:before="100" w:beforeAutospacing="1" w:after="100" w:afterAutospacing="1"/>
      <w:jc w:val="left"/>
    </w:pPr>
    <w:rPr>
      <w:rFonts w:ascii="宋体" w:hAnsi="宋体" w:cs="宋体"/>
      <w:color w:val="000000"/>
      <w:kern w:val="0"/>
      <w:sz w:val="36"/>
      <w:szCs w:val="36"/>
    </w:rPr>
  </w:style>
  <w:style w:type="paragraph" w:customStyle="1" w:styleId="722">
    <w:name w:val="副标题11"/>
    <w:basedOn w:val="1"/>
    <w:next w:val="1"/>
    <w:qFormat/>
    <w:uiPriority w:val="0"/>
    <w:pPr>
      <w:spacing w:before="120" w:after="120"/>
    </w:pPr>
    <w:rPr>
      <w:rFonts w:ascii="Arial" w:hAnsi="宋体" w:cs="宋体"/>
      <w:b/>
      <w:color w:val="000000"/>
      <w:kern w:val="0"/>
      <w:sz w:val="20"/>
      <w:szCs w:val="20"/>
    </w:rPr>
  </w:style>
  <w:style w:type="paragraph" w:customStyle="1" w:styleId="723">
    <w:name w:val="4"/>
    <w:basedOn w:val="1"/>
    <w:qFormat/>
    <w:uiPriority w:val="0"/>
    <w:rPr>
      <w:rFonts w:ascii="宋体" w:hAnsi="Times New Roman"/>
      <w:kern w:val="0"/>
      <w:sz w:val="24"/>
      <w:szCs w:val="21"/>
    </w:rPr>
  </w:style>
  <w:style w:type="paragraph" w:customStyle="1" w:styleId="724">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kern w:val="0"/>
      <w:sz w:val="28"/>
      <w:szCs w:val="20"/>
    </w:rPr>
  </w:style>
  <w:style w:type="paragraph" w:customStyle="1" w:styleId="725">
    <w:name w:val="样式2"/>
    <w:basedOn w:val="5"/>
    <w:next w:val="1"/>
    <w:qFormat/>
    <w:uiPriority w:val="0"/>
    <w:pPr>
      <w:spacing w:before="260" w:after="260" w:line="240" w:lineRule="auto"/>
      <w:jc w:val="center"/>
    </w:pPr>
    <w:rPr>
      <w:sz w:val="36"/>
    </w:rPr>
  </w:style>
  <w:style w:type="paragraph" w:customStyle="1" w:styleId="726">
    <w:name w:val="Char Char1 Char Char Char11"/>
    <w:basedOn w:val="1"/>
    <w:qFormat/>
    <w:uiPriority w:val="0"/>
    <w:pPr>
      <w:shd w:val="clear" w:color="auto" w:fill="000080"/>
    </w:pPr>
  </w:style>
  <w:style w:type="paragraph" w:customStyle="1" w:styleId="72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color w:val="000000"/>
      <w:kern w:val="0"/>
      <w:sz w:val="24"/>
    </w:rPr>
  </w:style>
  <w:style w:type="paragraph" w:customStyle="1" w:styleId="728">
    <w:name w:val="xl5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729">
    <w:name w:val="p23"/>
    <w:basedOn w:val="1"/>
    <w:qFormat/>
    <w:uiPriority w:val="0"/>
    <w:pPr>
      <w:widowControl/>
    </w:pPr>
    <w:rPr>
      <w:rFonts w:ascii="Times New Roman" w:hAnsi="Times New Roman"/>
      <w:kern w:val="0"/>
      <w:szCs w:val="21"/>
    </w:rPr>
  </w:style>
  <w:style w:type="paragraph" w:customStyle="1" w:styleId="730">
    <w:name w:val="标题 4_0"/>
    <w:basedOn w:val="47"/>
    <w:next w:val="47"/>
    <w:qFormat/>
    <w:uiPriority w:val="0"/>
    <w:pPr>
      <w:keepNext/>
      <w:keepLines/>
      <w:spacing w:before="280" w:after="290" w:line="372" w:lineRule="auto"/>
      <w:outlineLvl w:val="3"/>
    </w:pPr>
    <w:rPr>
      <w:rFonts w:ascii="Cambria" w:hAnsi="Cambria"/>
      <w:b/>
      <w:bCs/>
      <w:sz w:val="28"/>
      <w:szCs w:val="28"/>
    </w:rPr>
  </w:style>
  <w:style w:type="paragraph" w:customStyle="1" w:styleId="731">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32">
    <w:name w:val="xl165"/>
    <w:basedOn w:val="1"/>
    <w:qFormat/>
    <w:uiPriority w:val="0"/>
    <w:pPr>
      <w:widowControl/>
      <w:pBdr>
        <w:bottom w:val="single" w:color="auto" w:sz="4" w:space="0"/>
      </w:pBdr>
      <w:spacing w:before="100" w:beforeAutospacing="1" w:after="100" w:afterAutospacing="1"/>
      <w:jc w:val="left"/>
    </w:pPr>
    <w:rPr>
      <w:rFonts w:ascii="宋体" w:hAnsi="宋体" w:cs="宋体"/>
      <w:kern w:val="0"/>
      <w:sz w:val="18"/>
      <w:szCs w:val="18"/>
    </w:rPr>
  </w:style>
  <w:style w:type="paragraph" w:customStyle="1" w:styleId="733">
    <w:name w:val="标题 3_0"/>
    <w:basedOn w:val="47"/>
    <w:next w:val="47"/>
    <w:qFormat/>
    <w:uiPriority w:val="0"/>
    <w:pPr>
      <w:keepNext/>
      <w:keepLines/>
      <w:spacing w:before="260" w:after="260" w:line="413" w:lineRule="auto"/>
      <w:outlineLvl w:val="2"/>
    </w:pPr>
    <w:rPr>
      <w:b/>
      <w:bCs/>
      <w:sz w:val="32"/>
      <w:szCs w:val="32"/>
    </w:rPr>
  </w:style>
  <w:style w:type="paragraph" w:customStyle="1" w:styleId="734">
    <w:name w:val="pa-0"/>
    <w:basedOn w:val="1"/>
    <w:next w:val="473"/>
    <w:qFormat/>
    <w:uiPriority w:val="0"/>
    <w:pPr>
      <w:widowControl/>
      <w:spacing w:line="240" w:lineRule="atLeast"/>
    </w:pPr>
    <w:rPr>
      <w:rFonts w:ascii="宋体" w:hAnsi="宋体" w:cs="宋体"/>
      <w:kern w:val="0"/>
      <w:sz w:val="24"/>
      <w:szCs w:val="20"/>
    </w:rPr>
  </w:style>
  <w:style w:type="paragraph" w:customStyle="1" w:styleId="735">
    <w:name w:val="xl139"/>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736">
    <w:name w:val="p22"/>
    <w:basedOn w:val="1"/>
    <w:qFormat/>
    <w:uiPriority w:val="0"/>
    <w:pPr>
      <w:widowControl/>
      <w:snapToGrid w:val="0"/>
      <w:jc w:val="left"/>
    </w:pPr>
    <w:rPr>
      <w:rFonts w:ascii="Times New Roman" w:hAnsi="Times New Roman"/>
      <w:i/>
      <w:iCs/>
      <w:kern w:val="0"/>
      <w:sz w:val="24"/>
    </w:rPr>
  </w:style>
  <w:style w:type="paragraph" w:customStyle="1" w:styleId="737">
    <w:name w:val="reader-word-layer reader-word-s1-10"/>
    <w:basedOn w:val="1"/>
    <w:qFormat/>
    <w:uiPriority w:val="0"/>
    <w:pPr>
      <w:widowControl/>
      <w:spacing w:before="100" w:beforeAutospacing="1" w:after="100" w:afterAutospacing="1"/>
      <w:jc w:val="left"/>
    </w:pPr>
    <w:rPr>
      <w:rFonts w:ascii="宋体" w:hAnsi="宋体" w:cs="宋体"/>
      <w:kern w:val="0"/>
      <w:sz w:val="24"/>
    </w:rPr>
  </w:style>
  <w:style w:type="paragraph" w:customStyle="1" w:styleId="738">
    <w:name w:val="Char Char2 Char Char Char Char11"/>
    <w:basedOn w:val="1"/>
    <w:qFormat/>
    <w:uiPriority w:val="0"/>
    <w:rPr>
      <w:rFonts w:ascii="Tahoma" w:hAnsi="Tahoma"/>
      <w:sz w:val="24"/>
      <w:szCs w:val="20"/>
    </w:rPr>
  </w:style>
  <w:style w:type="paragraph" w:customStyle="1" w:styleId="739">
    <w:name w:val="样式 (中文) 黑体 小二 加粗 居中 行距: 1.5 倍行距"/>
    <w:basedOn w:val="4"/>
    <w:qFormat/>
    <w:uiPriority w:val="0"/>
    <w:pPr>
      <w:spacing w:line="240" w:lineRule="auto"/>
      <w:jc w:val="center"/>
    </w:pPr>
    <w:rPr>
      <w:rFonts w:eastAsia="黑体" w:cs="宋体"/>
      <w:b w:val="0"/>
      <w:spacing w:val="60"/>
      <w:sz w:val="36"/>
    </w:rPr>
  </w:style>
  <w:style w:type="paragraph" w:customStyle="1" w:styleId="74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szCs w:val="21"/>
    </w:rPr>
  </w:style>
  <w:style w:type="paragraph" w:customStyle="1" w:styleId="741">
    <w:name w:val="目录 32"/>
    <w:next w:val="1"/>
    <w:qFormat/>
    <w:uiPriority w:val="0"/>
    <w:pPr>
      <w:wordWrap w:val="0"/>
      <w:ind w:left="850"/>
      <w:jc w:val="both"/>
    </w:pPr>
    <w:rPr>
      <w:rFonts w:ascii="宋体" w:hAnsi="宋体" w:eastAsia="宋体" w:cs="宋体"/>
      <w:sz w:val="21"/>
      <w:lang w:val="en-US" w:eastAsia="zh-CN" w:bidi="ar-SA"/>
    </w:rPr>
  </w:style>
  <w:style w:type="paragraph" w:customStyle="1" w:styleId="742">
    <w:name w:val="prodsubtitle"/>
    <w:basedOn w:val="1"/>
    <w:qFormat/>
    <w:uiPriority w:val="0"/>
    <w:pPr>
      <w:widowControl/>
      <w:jc w:val="left"/>
    </w:pPr>
    <w:rPr>
      <w:rFonts w:ascii="宋体" w:hAnsi="宋体" w:cs="宋体"/>
      <w:kern w:val="0"/>
      <w:sz w:val="24"/>
    </w:rPr>
  </w:style>
  <w:style w:type="paragraph" w:customStyle="1" w:styleId="743">
    <w:name w:val="xl78"/>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ascii="仿宋_GB2312" w:hAnsi="宋体" w:eastAsia="仿宋_GB2312" w:cs="仿宋_GB2312"/>
      <w:kern w:val="0"/>
      <w:sz w:val="20"/>
      <w:szCs w:val="20"/>
    </w:rPr>
  </w:style>
  <w:style w:type="paragraph" w:customStyle="1" w:styleId="744">
    <w:name w:val="Caption"/>
    <w:basedOn w:val="1"/>
    <w:qFormat/>
    <w:uiPriority w:val="0"/>
    <w:pPr>
      <w:suppressLineNumbers/>
      <w:suppressAutoHyphens/>
      <w:spacing w:before="120" w:after="120"/>
    </w:pPr>
    <w:rPr>
      <w:rFonts w:ascii="Times New Roman" w:hAnsi="Times New Roman" w:cs="Tahoma"/>
      <w:i/>
      <w:iCs/>
      <w:kern w:val="1"/>
      <w:sz w:val="24"/>
      <w:lang w:eastAsia="ar-SA"/>
    </w:rPr>
  </w:style>
  <w:style w:type="paragraph" w:customStyle="1" w:styleId="745">
    <w:name w:val="百姓X"/>
    <w:basedOn w:val="1"/>
    <w:qFormat/>
    <w:uiPriority w:val="0"/>
    <w:pPr>
      <w:spacing w:before="120" w:after="120" w:line="360" w:lineRule="auto"/>
      <w:ind w:firstLine="540"/>
    </w:pPr>
    <w:rPr>
      <w:rFonts w:ascii="Arial Narrow" w:hAnsi="Arial Narrow"/>
      <w:sz w:val="24"/>
    </w:rPr>
  </w:style>
  <w:style w:type="paragraph" w:customStyle="1" w:styleId="746">
    <w:name w:val="Char Char Char1 Char Char Char Char Char Char Char Char Char Char Char Char Char Char Char Char Char Char Char1"/>
    <w:basedOn w:val="1"/>
    <w:qFormat/>
    <w:uiPriority w:val="0"/>
    <w:rPr>
      <w:rFonts w:ascii="宋体" w:hAnsi="Times New Roman"/>
      <w:kern w:val="0"/>
      <w:sz w:val="24"/>
      <w:szCs w:val="20"/>
    </w:rPr>
  </w:style>
  <w:style w:type="paragraph" w:customStyle="1" w:styleId="747">
    <w:name w:val="_Style 37"/>
    <w:basedOn w:val="1"/>
    <w:next w:val="1"/>
    <w:qFormat/>
    <w:uiPriority w:val="0"/>
    <w:rPr>
      <w:rFonts w:ascii="Times New Roman" w:hAnsi="Times New Roman"/>
    </w:rPr>
  </w:style>
  <w:style w:type="paragraph" w:customStyle="1" w:styleId="748">
    <w:name w:val="正文1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character" w:customStyle="1" w:styleId="749">
    <w:name w:val="页脚 字符"/>
    <w:qFormat/>
    <w:uiPriority w:val="99"/>
    <w:rPr>
      <w:kern w:val="2"/>
      <w:sz w:val="18"/>
      <w:szCs w:val="18"/>
      <w:lang w:bidi="ar-SA"/>
    </w:rPr>
  </w:style>
  <w:style w:type="character" w:customStyle="1" w:styleId="750">
    <w:name w:val="未处理的提及"/>
    <w:unhideWhenUsed/>
    <w:qFormat/>
    <w:uiPriority w:val="99"/>
    <w:rPr>
      <w:color w:val="605E5C"/>
      <w:shd w:val="clear" w:color="auto" w:fill="E1DFDD"/>
    </w:rPr>
  </w:style>
  <w:style w:type="character" w:customStyle="1" w:styleId="751">
    <w:name w:val="Char Char Char Char Char Char1"/>
    <w:qFormat/>
    <w:uiPriority w:val="0"/>
    <w:rPr>
      <w:rFonts w:eastAsia="宋体"/>
      <w:kern w:val="2"/>
      <w:sz w:val="21"/>
      <w:szCs w:val="24"/>
      <w:lang w:val="en-US" w:eastAsia="zh-CN" w:bidi="ar-SA"/>
    </w:rPr>
  </w:style>
  <w:style w:type="character" w:customStyle="1" w:styleId="752">
    <w:name w:val="正文文本缩进 3 Char2"/>
    <w:qFormat/>
    <w:uiPriority w:val="0"/>
    <w:rPr>
      <w:kern w:val="2"/>
      <w:sz w:val="16"/>
      <w:szCs w:val="16"/>
    </w:rPr>
  </w:style>
  <w:style w:type="character" w:customStyle="1" w:styleId="753">
    <w:name w:val="HTML 预设格式 Char2"/>
    <w:qFormat/>
    <w:uiPriority w:val="0"/>
    <w:rPr>
      <w:rFonts w:ascii="Courier New" w:hAnsi="Courier New" w:cs="Courier New"/>
      <w:kern w:val="2"/>
    </w:rPr>
  </w:style>
  <w:style w:type="character" w:customStyle="1" w:styleId="754">
    <w:name w:val="样式 标题 1 + (中文) 黑体 小二 非加粗 Char"/>
    <w:link w:val="755"/>
    <w:qFormat/>
    <w:uiPriority w:val="0"/>
    <w:rPr>
      <w:rFonts w:eastAsia="黑体"/>
      <w:kern w:val="44"/>
      <w:sz w:val="36"/>
      <w:szCs w:val="44"/>
    </w:rPr>
  </w:style>
  <w:style w:type="paragraph" w:customStyle="1" w:styleId="755">
    <w:name w:val="样式 标题 1 + (中文) 黑体 小二 非加粗"/>
    <w:basedOn w:val="4"/>
    <w:link w:val="754"/>
    <w:qFormat/>
    <w:uiPriority w:val="0"/>
    <w:pPr>
      <w:jc w:val="center"/>
    </w:pPr>
    <w:rPr>
      <w:rFonts w:eastAsia="黑体"/>
      <w:b w:val="0"/>
      <w:sz w:val="36"/>
      <w:szCs w:val="44"/>
    </w:rPr>
  </w:style>
  <w:style w:type="character" w:customStyle="1" w:styleId="756">
    <w:name w:val="HTML 预设格式 Char3"/>
    <w:qFormat/>
    <w:uiPriority w:val="0"/>
    <w:rPr>
      <w:rFonts w:ascii="Courier New" w:hAnsi="Courier New" w:cs="Courier New"/>
      <w:kern w:val="2"/>
    </w:rPr>
  </w:style>
  <w:style w:type="character" w:customStyle="1" w:styleId="757">
    <w:name w:val="正文首行缩进 Char3"/>
    <w:qFormat/>
    <w:uiPriority w:val="0"/>
    <w:rPr>
      <w:rFonts w:eastAsia="宋体"/>
      <w:kern w:val="2"/>
      <w:sz w:val="21"/>
      <w:szCs w:val="24"/>
      <w:lang w:val="en-US" w:eastAsia="zh-CN" w:bidi="ar-SA"/>
    </w:rPr>
  </w:style>
  <w:style w:type="character" w:customStyle="1" w:styleId="758">
    <w:name w:val="称呼 Char2"/>
    <w:qFormat/>
    <w:uiPriority w:val="0"/>
    <w:rPr>
      <w:kern w:val="2"/>
      <w:sz w:val="21"/>
      <w:szCs w:val="24"/>
    </w:rPr>
  </w:style>
  <w:style w:type="character" w:customStyle="1" w:styleId="759">
    <w:name w:val="正文首行缩进 Char2"/>
    <w:qFormat/>
    <w:uiPriority w:val="0"/>
    <w:rPr>
      <w:rFonts w:eastAsia="宋体"/>
      <w:kern w:val="2"/>
      <w:sz w:val="21"/>
      <w:szCs w:val="24"/>
      <w:lang w:val="en-US" w:eastAsia="zh-CN" w:bidi="ar-SA"/>
    </w:rPr>
  </w:style>
  <w:style w:type="character" w:customStyle="1" w:styleId="760">
    <w:name w:val="正文文本 2 Char1"/>
    <w:qFormat/>
    <w:uiPriority w:val="0"/>
    <w:rPr>
      <w:kern w:val="2"/>
      <w:sz w:val="21"/>
      <w:szCs w:val="24"/>
    </w:rPr>
  </w:style>
  <w:style w:type="character" w:customStyle="1" w:styleId="761">
    <w:name w:val="页眉 字符"/>
    <w:qFormat/>
    <w:uiPriority w:val="0"/>
    <w:rPr>
      <w:kern w:val="2"/>
      <w:sz w:val="18"/>
      <w:szCs w:val="18"/>
      <w:lang w:bidi="ar-SA"/>
    </w:rPr>
  </w:style>
  <w:style w:type="character" w:customStyle="1" w:styleId="762">
    <w:name w:val="正文文本 3 Char1"/>
    <w:qFormat/>
    <w:uiPriority w:val="0"/>
    <w:rPr>
      <w:kern w:val="2"/>
      <w:sz w:val="16"/>
      <w:szCs w:val="16"/>
    </w:rPr>
  </w:style>
  <w:style w:type="character" w:customStyle="1" w:styleId="763">
    <w:name w:val="正文文本 3 Char2"/>
    <w:qFormat/>
    <w:uiPriority w:val="0"/>
    <w:rPr>
      <w:kern w:val="2"/>
      <w:sz w:val="16"/>
      <w:szCs w:val="16"/>
    </w:rPr>
  </w:style>
  <w:style w:type="character" w:customStyle="1" w:styleId="764">
    <w:name w:val="正文文本 2 Char2"/>
    <w:qFormat/>
    <w:uiPriority w:val="0"/>
    <w:rPr>
      <w:kern w:val="2"/>
      <w:sz w:val="21"/>
      <w:szCs w:val="24"/>
    </w:rPr>
  </w:style>
  <w:style w:type="paragraph" w:customStyle="1" w:styleId="765">
    <w:name w:val="Char Char Char Char Char Char Char Char Char Char Char Char Char1"/>
    <w:basedOn w:val="1"/>
    <w:qFormat/>
    <w:uiPriority w:val="0"/>
    <w:pPr>
      <w:tabs>
        <w:tab w:val="left" w:pos="420"/>
      </w:tabs>
      <w:ind w:left="420" w:hanging="420"/>
    </w:pPr>
    <w:rPr>
      <w:rFonts w:ascii="Tahoma" w:hAnsi="Tahoma"/>
      <w:sz w:val="24"/>
      <w:szCs w:val="20"/>
    </w:rPr>
  </w:style>
  <w:style w:type="paragraph" w:customStyle="1" w:styleId="766">
    <w:name w:val="列出段落4"/>
    <w:basedOn w:val="1"/>
    <w:qFormat/>
    <w:uiPriority w:val="99"/>
    <w:pPr>
      <w:ind w:firstLine="420" w:firstLineChars="200"/>
    </w:pPr>
    <w:rPr>
      <w:rFonts w:ascii="Times New Roman" w:hAnsi="Times New Roman"/>
      <w:sz w:val="28"/>
    </w:rPr>
  </w:style>
  <w:style w:type="paragraph" w:customStyle="1" w:styleId="767">
    <w:name w:val="Char Char1 Char Char Char2"/>
    <w:basedOn w:val="27"/>
    <w:qFormat/>
    <w:uiPriority w:val="0"/>
    <w:pPr>
      <w:shd w:val="clear" w:color="auto" w:fill="000080"/>
    </w:pPr>
    <w:rPr>
      <w:rFonts w:ascii="Times New Roman" w:eastAsia="Times New Roman"/>
      <w:sz w:val="21"/>
      <w:szCs w:val="24"/>
      <w:shd w:val="clear" w:color="auto" w:fill="000080"/>
    </w:rPr>
  </w:style>
  <w:style w:type="paragraph" w:customStyle="1" w:styleId="768">
    <w:name w:val="Char Char111"/>
    <w:basedOn w:val="1"/>
    <w:qFormat/>
    <w:uiPriority w:val="0"/>
    <w:rPr>
      <w:rFonts w:ascii="Times New Roman" w:hAnsi="Times New Roman"/>
    </w:rPr>
  </w:style>
  <w:style w:type="paragraph" w:customStyle="1" w:styleId="769">
    <w:name w:val="Char Char Char Char Char Char Char Char Char Char2"/>
    <w:basedOn w:val="1"/>
    <w:qFormat/>
    <w:uiPriority w:val="0"/>
    <w:pPr>
      <w:widowControl/>
      <w:spacing w:line="400" w:lineRule="exact"/>
      <w:jc w:val="center"/>
    </w:pPr>
    <w:rPr>
      <w:rFonts w:ascii="Verdana" w:hAnsi="Verdana"/>
      <w:kern w:val="0"/>
      <w:szCs w:val="20"/>
      <w:lang w:eastAsia="en-US"/>
    </w:rPr>
  </w:style>
  <w:style w:type="paragraph" w:customStyle="1" w:styleId="770">
    <w:name w:val="Char Char2 Char Char Char Char2"/>
    <w:basedOn w:val="1"/>
    <w:qFormat/>
    <w:uiPriority w:val="0"/>
    <w:rPr>
      <w:rFonts w:ascii="Tahoma" w:hAnsi="Tahoma"/>
      <w:sz w:val="24"/>
      <w:szCs w:val="20"/>
    </w:rPr>
  </w:style>
  <w:style w:type="paragraph" w:customStyle="1" w:styleId="771">
    <w:name w:val="Char Char Char Char Char Char Char11"/>
    <w:basedOn w:val="1"/>
    <w:qFormat/>
    <w:uiPriority w:val="0"/>
    <w:pPr>
      <w:widowControl/>
      <w:spacing w:line="400" w:lineRule="exact"/>
      <w:jc w:val="center"/>
    </w:pPr>
    <w:rPr>
      <w:rFonts w:ascii="Verdana" w:hAnsi="Verdana"/>
      <w:kern w:val="0"/>
      <w:szCs w:val="20"/>
      <w:lang w:eastAsia="en-US"/>
    </w:rPr>
  </w:style>
  <w:style w:type="paragraph" w:customStyle="1" w:styleId="772">
    <w:name w:val="Char Char Char Char2"/>
    <w:basedOn w:val="1"/>
    <w:next w:val="1"/>
    <w:qFormat/>
    <w:uiPriority w:val="0"/>
    <w:pPr>
      <w:widowControl/>
      <w:spacing w:after="160" w:line="240" w:lineRule="exact"/>
      <w:jc w:val="left"/>
    </w:pPr>
    <w:rPr>
      <w:rFonts w:ascii="Times New Roman" w:hAnsi="Times New Roman"/>
    </w:rPr>
  </w:style>
  <w:style w:type="paragraph" w:customStyle="1" w:styleId="773">
    <w:name w:val="Char Char1 Char Char Char1"/>
    <w:basedOn w:val="27"/>
    <w:qFormat/>
    <w:uiPriority w:val="0"/>
    <w:pPr>
      <w:shd w:val="clear" w:color="auto" w:fill="000080"/>
    </w:pPr>
    <w:rPr>
      <w:rFonts w:ascii="Times New Roman"/>
      <w:sz w:val="21"/>
      <w:szCs w:val="24"/>
    </w:rPr>
  </w:style>
  <w:style w:type="paragraph" w:customStyle="1" w:styleId="774">
    <w:name w:val="Char Char Char1 Char2"/>
    <w:basedOn w:val="1"/>
    <w:qFormat/>
    <w:uiPriority w:val="0"/>
    <w:rPr>
      <w:rFonts w:ascii="Times New Roman" w:hAnsi="Times New Roman"/>
      <w:szCs w:val="20"/>
    </w:rPr>
  </w:style>
  <w:style w:type="paragraph" w:customStyle="1" w:styleId="775">
    <w:name w:val="Char Char Char Char Char Char Char Char Char Char Char Char Char2"/>
    <w:basedOn w:val="1"/>
    <w:qFormat/>
    <w:uiPriority w:val="0"/>
    <w:pPr>
      <w:tabs>
        <w:tab w:val="left" w:pos="420"/>
      </w:tabs>
      <w:ind w:left="420" w:hanging="420"/>
    </w:pPr>
    <w:rPr>
      <w:rFonts w:ascii="Tahoma" w:hAnsi="Tahoma"/>
      <w:sz w:val="24"/>
      <w:szCs w:val="20"/>
    </w:rPr>
  </w:style>
  <w:style w:type="paragraph" w:customStyle="1" w:styleId="776">
    <w:name w:val="正文3"/>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777">
    <w:name w:val="列出段落3"/>
    <w:basedOn w:val="1"/>
    <w:qFormat/>
    <w:uiPriority w:val="0"/>
    <w:pPr>
      <w:ind w:firstLine="420" w:firstLineChars="200"/>
    </w:pPr>
    <w:rPr>
      <w:rFonts w:ascii="Times New Roman" w:hAnsi="Times New Roman"/>
    </w:rPr>
  </w:style>
  <w:style w:type="paragraph" w:customStyle="1" w:styleId="778">
    <w:name w:val="Char Char Char Char Char Char Char Char Char Char Char Char Char Char Char2"/>
    <w:basedOn w:val="1"/>
    <w:qFormat/>
    <w:uiPriority w:val="0"/>
    <w:pPr>
      <w:widowControl/>
      <w:spacing w:line="400" w:lineRule="exact"/>
      <w:jc w:val="center"/>
    </w:pPr>
    <w:rPr>
      <w:rFonts w:ascii="Verdana" w:hAnsi="Verdana"/>
      <w:kern w:val="0"/>
      <w:szCs w:val="20"/>
      <w:lang w:eastAsia="en-US"/>
    </w:rPr>
  </w:style>
  <w:style w:type="paragraph" w:customStyle="1" w:styleId="779">
    <w:name w:val="Char Char2 Char Char Char Char1"/>
    <w:basedOn w:val="1"/>
    <w:qFormat/>
    <w:uiPriority w:val="0"/>
    <w:rPr>
      <w:rFonts w:ascii="Tahoma" w:hAnsi="Tahoma"/>
      <w:sz w:val="24"/>
      <w:szCs w:val="20"/>
    </w:rPr>
  </w:style>
  <w:style w:type="paragraph" w:customStyle="1" w:styleId="780">
    <w:name w:val="引用1"/>
    <w:basedOn w:val="1"/>
    <w:next w:val="1"/>
    <w:qFormat/>
    <w:uiPriority w:val="0"/>
    <w:rPr>
      <w:rFonts w:ascii="Times New Roman" w:hAnsi="Times New Roman"/>
      <w:i/>
      <w:color w:val="000000"/>
      <w:sz w:val="22"/>
      <w:szCs w:val="20"/>
    </w:rPr>
  </w:style>
  <w:style w:type="paragraph" w:customStyle="1" w:styleId="781">
    <w:name w:val="Char Char Char Char Char Char Char12"/>
    <w:basedOn w:val="1"/>
    <w:qFormat/>
    <w:uiPriority w:val="0"/>
    <w:pPr>
      <w:widowControl/>
      <w:spacing w:line="400" w:lineRule="exact"/>
      <w:jc w:val="center"/>
    </w:pPr>
    <w:rPr>
      <w:rFonts w:ascii="Verdana" w:hAnsi="Verdana"/>
      <w:kern w:val="0"/>
      <w:szCs w:val="20"/>
      <w:lang w:eastAsia="en-US"/>
    </w:rPr>
  </w:style>
  <w:style w:type="paragraph" w:customStyle="1" w:styleId="782">
    <w:name w:val="Char Char Char Char Char Char Char Char Char Char Char Char Char Char Char1"/>
    <w:basedOn w:val="1"/>
    <w:qFormat/>
    <w:uiPriority w:val="0"/>
    <w:pPr>
      <w:widowControl/>
      <w:spacing w:line="400" w:lineRule="exact"/>
      <w:jc w:val="center"/>
    </w:pPr>
    <w:rPr>
      <w:rFonts w:ascii="Verdana" w:hAnsi="Verdana"/>
      <w:kern w:val="0"/>
      <w:szCs w:val="20"/>
      <w:lang w:eastAsia="en-US"/>
    </w:rPr>
  </w:style>
  <w:style w:type="paragraph" w:customStyle="1" w:styleId="783">
    <w:name w:val="Char Char Char Char Char Char Char Char Char Char1"/>
    <w:basedOn w:val="1"/>
    <w:qFormat/>
    <w:uiPriority w:val="0"/>
    <w:pPr>
      <w:widowControl/>
      <w:spacing w:line="400" w:lineRule="exact"/>
      <w:jc w:val="center"/>
    </w:pPr>
    <w:rPr>
      <w:rFonts w:ascii="Verdana" w:hAnsi="Verdana"/>
      <w:kern w:val="0"/>
      <w:szCs w:val="20"/>
      <w:lang w:eastAsia="en-US"/>
    </w:rPr>
  </w:style>
  <w:style w:type="paragraph" w:customStyle="1" w:styleId="784">
    <w:name w:val="正文2"/>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785">
    <w:name w:val="目录 821"/>
    <w:next w:val="1"/>
    <w:qFormat/>
    <w:uiPriority w:val="0"/>
    <w:pPr>
      <w:wordWrap w:val="0"/>
      <w:ind w:left="2550"/>
      <w:jc w:val="both"/>
    </w:pPr>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8"/>
    <customShpInfo spid="_x0000_s3076"/>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612</Words>
  <Characters>633</Characters>
  <Lines>21</Lines>
  <Paragraphs>28</Paragraphs>
  <TotalTime>4</TotalTime>
  <ScaleCrop>false</ScaleCrop>
  <LinksUpToDate>false</LinksUpToDate>
  <CharactersWithSpaces>661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2025-03-26T02:08:00Z</dcterms:created>
  <dc:creator>Administrator</dc:creator>
  <cp:lastModifiedBy>蝉翼轻飞</cp:lastModifiedBy>
  <cp:lastPrinted>2025-04-09T07:49:00Z</cp:lastPrinted>
  <dcterms:modified xsi:type="dcterms:W3CDTF">2026-04-09T05:21:42Z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0A1B599C4312419FAAD3D8A822E61D71_13</vt:lpwstr>
  </property>
  <property fmtid="{D5CDD505-2E9C-101B-9397-08002B2CF9AE}" pid="4" name="KSOTemplateDocerSaveRecord">
    <vt:lpwstr>eyJoZGlkIjoiMmZiNzA0ZjM0Y2FhZGZlYzRlNzgyMzE1NjUyYmNmYzMiLCJ1c2VySWQiOiI1ODM2OTU0MzgifQ==</vt:lpwstr>
  </property>
</Properties>
</file>