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2A" w:rsidRPr="00CF16C9" w:rsidRDefault="004E18F1">
      <w:pPr>
        <w:spacing w:beforeLines="50" w:before="156"/>
        <w:ind w:firstLineChars="0" w:firstLine="0"/>
        <w:jc w:val="center"/>
        <w:rPr>
          <w:rFonts w:ascii="黑体" w:eastAsia="黑体" w:hAnsi="黑体"/>
          <w:sz w:val="36"/>
          <w:szCs w:val="36"/>
        </w:rPr>
      </w:pPr>
      <w:r w:rsidRPr="004E18F1">
        <w:rPr>
          <w:rFonts w:ascii="黑体" w:eastAsia="黑体" w:hAnsi="黑体" w:hint="eastAsia"/>
          <w:sz w:val="36"/>
          <w:szCs w:val="36"/>
        </w:rPr>
        <w:t>2022年度南通市通州湾示范区</w:t>
      </w:r>
      <w:r w:rsidR="00CF16C9">
        <w:rPr>
          <w:rFonts w:ascii="黑体" w:eastAsia="黑体" w:hAnsi="黑体" w:hint="eastAsia"/>
          <w:sz w:val="36"/>
          <w:szCs w:val="36"/>
        </w:rPr>
        <w:t>标定地价</w:t>
      </w:r>
      <w:r w:rsidR="00D936C2" w:rsidRPr="00CF16C9">
        <w:rPr>
          <w:rFonts w:ascii="黑体" w:eastAsia="黑体" w:hAnsi="黑体" w:hint="eastAsia"/>
          <w:sz w:val="36"/>
          <w:szCs w:val="36"/>
        </w:rPr>
        <w:t>成果</w:t>
      </w:r>
    </w:p>
    <w:p w:rsidR="00A03576" w:rsidRPr="00A03576" w:rsidRDefault="00A03576" w:rsidP="00A03576">
      <w:pPr>
        <w:keepNext/>
        <w:keepLines/>
        <w:spacing w:beforeLines="50" w:before="156" w:afterLines="50" w:after="156" w:line="360" w:lineRule="auto"/>
        <w:ind w:firstLineChars="0" w:firstLine="0"/>
        <w:outlineLvl w:val="0"/>
        <w:rPr>
          <w:rFonts w:eastAsia="黑体"/>
          <w:b/>
          <w:bCs/>
          <w:kern w:val="44"/>
          <w:szCs w:val="44"/>
        </w:rPr>
      </w:pPr>
      <w:r w:rsidRPr="00A03576">
        <w:rPr>
          <w:rFonts w:eastAsia="黑体" w:hint="eastAsia"/>
          <w:b/>
          <w:bCs/>
          <w:kern w:val="44"/>
          <w:szCs w:val="44"/>
        </w:rPr>
        <w:t>一、地价内涵</w:t>
      </w:r>
    </w:p>
    <w:p w:rsidR="00A03576" w:rsidRPr="00A03576" w:rsidRDefault="00A03576" w:rsidP="00A03576">
      <w:pPr>
        <w:ind w:firstLine="560"/>
        <w:rPr>
          <w:rFonts w:cs="Times New Roman"/>
          <w:szCs w:val="28"/>
        </w:rPr>
      </w:pPr>
      <w:r w:rsidRPr="00A03576">
        <w:rPr>
          <w:rFonts w:cs="Times New Roman" w:hint="eastAsia"/>
          <w:szCs w:val="28"/>
        </w:rPr>
        <w:t>（一）估价期日</w:t>
      </w:r>
    </w:p>
    <w:p w:rsidR="00A03576" w:rsidRPr="00A03576" w:rsidRDefault="00A03576" w:rsidP="00A03576">
      <w:pPr>
        <w:ind w:firstLine="560"/>
        <w:rPr>
          <w:rFonts w:cs="Times New Roman"/>
          <w:szCs w:val="28"/>
        </w:rPr>
      </w:pPr>
      <w:r>
        <w:rPr>
          <w:rFonts w:hint="eastAsia"/>
        </w:rPr>
        <w:t>根据《标定地价规程》（</w:t>
      </w:r>
      <w:r>
        <w:rPr>
          <w:rFonts w:hint="eastAsia"/>
        </w:rPr>
        <w:t>TD/T 1052-2017</w:t>
      </w:r>
      <w:r>
        <w:rPr>
          <w:rFonts w:hint="eastAsia"/>
        </w:rPr>
        <w:t>），</w:t>
      </w:r>
      <w:r>
        <w:t>估价期日为每年</w:t>
      </w:r>
      <w:r>
        <w:t>1</w:t>
      </w:r>
      <w:r>
        <w:t>月</w:t>
      </w:r>
      <w:r>
        <w:t>1</w:t>
      </w:r>
      <w:r>
        <w:t>日，</w:t>
      </w:r>
      <w:r>
        <w:rPr>
          <w:rFonts w:hint="eastAsia"/>
        </w:rPr>
        <w:t>故本次</w:t>
      </w:r>
      <w:r>
        <w:t>标定地价的估价期日为</w:t>
      </w:r>
      <w:r>
        <w:t>20</w:t>
      </w:r>
      <w:r>
        <w:rPr>
          <w:rFonts w:hint="eastAsia"/>
        </w:rPr>
        <w:t>2</w:t>
      </w:r>
      <w:r w:rsidR="004E18F1">
        <w:t>3</w:t>
      </w:r>
      <w:r>
        <w:t>年</w:t>
      </w:r>
      <w:r>
        <w:t>1</w:t>
      </w:r>
      <w:r>
        <w:t>月</w:t>
      </w:r>
      <w:r>
        <w:t>1</w:t>
      </w:r>
      <w:r>
        <w:t>日</w:t>
      </w:r>
      <w:r w:rsidRPr="00A03576">
        <w:rPr>
          <w:rFonts w:cs="Times New Roman" w:hint="eastAsia"/>
          <w:szCs w:val="28"/>
        </w:rPr>
        <w:t>。</w:t>
      </w:r>
    </w:p>
    <w:p w:rsidR="00A03576" w:rsidRPr="00A03576" w:rsidRDefault="00191F1B" w:rsidP="00A03576">
      <w:pPr>
        <w:ind w:firstLine="560"/>
        <w:rPr>
          <w:rFonts w:cs="Times New Roman"/>
          <w:szCs w:val="21"/>
        </w:rPr>
      </w:pPr>
      <w:r>
        <w:rPr>
          <w:rFonts w:cs="Times New Roman" w:hint="eastAsia"/>
          <w:szCs w:val="21"/>
        </w:rPr>
        <w:t>（二）</w:t>
      </w:r>
      <w:r w:rsidR="00A03576" w:rsidRPr="00A03576">
        <w:rPr>
          <w:rFonts w:cs="Times New Roman"/>
          <w:szCs w:val="21"/>
        </w:rPr>
        <w:t>权利特征</w:t>
      </w:r>
    </w:p>
    <w:p w:rsidR="00A03576" w:rsidRPr="00A03576" w:rsidRDefault="00A03576" w:rsidP="00A03576">
      <w:pPr>
        <w:ind w:firstLine="560"/>
        <w:rPr>
          <w:rFonts w:cs="Times New Roman"/>
          <w:bCs/>
          <w:szCs w:val="28"/>
        </w:rPr>
      </w:pPr>
      <w:r w:rsidRPr="00A03576">
        <w:rPr>
          <w:rFonts w:cs="Times New Roman"/>
          <w:bCs/>
          <w:szCs w:val="28"/>
        </w:rPr>
        <w:t>权利特征宜为相对完整的土地权利价格，不考虑抵押权、地役权等他项权利的限制。</w:t>
      </w:r>
    </w:p>
    <w:p w:rsidR="00A03576" w:rsidRPr="00A03576" w:rsidRDefault="00191F1B" w:rsidP="00A03576">
      <w:pPr>
        <w:ind w:firstLine="560"/>
        <w:rPr>
          <w:rFonts w:cs="Times New Roman"/>
          <w:szCs w:val="21"/>
        </w:rPr>
      </w:pPr>
      <w:r>
        <w:rPr>
          <w:rFonts w:cs="Times New Roman" w:hint="eastAsia"/>
          <w:szCs w:val="21"/>
        </w:rPr>
        <w:t>（三）</w:t>
      </w:r>
      <w:r w:rsidR="00A03576" w:rsidRPr="00A03576">
        <w:rPr>
          <w:rFonts w:cs="Times New Roman"/>
          <w:szCs w:val="21"/>
        </w:rPr>
        <w:t>价格类型</w:t>
      </w:r>
    </w:p>
    <w:p w:rsidR="00A03576" w:rsidRPr="00A03576" w:rsidRDefault="004B7141" w:rsidP="00A03576">
      <w:pPr>
        <w:ind w:firstLine="560"/>
        <w:rPr>
          <w:rFonts w:cs="Times New Roman"/>
          <w:bCs/>
          <w:szCs w:val="28"/>
        </w:rPr>
      </w:pPr>
      <w:r>
        <w:rPr>
          <w:rFonts w:cs="Times New Roman"/>
          <w:bCs/>
          <w:szCs w:val="28"/>
        </w:rPr>
        <w:t>价格类型应反映标准宗地的使用权类型现状。其中，出让土地的标定地价应为出让土地使用权价格，划拨土地的标定地价应为划拨土地使用权价格，租赁土地的标定地价应以年租金形式表现的土地使用权价格。本次</w:t>
      </w:r>
      <w:r w:rsidR="009C3331" w:rsidRPr="009C3331">
        <w:rPr>
          <w:rFonts w:cs="Times New Roman" w:hint="eastAsia"/>
          <w:bCs/>
          <w:szCs w:val="28"/>
        </w:rPr>
        <w:t>通州湾示范区</w:t>
      </w:r>
      <w:bookmarkStart w:id="0" w:name="_GoBack"/>
      <w:bookmarkEnd w:id="0"/>
      <w:r>
        <w:rPr>
          <w:rFonts w:cs="Times New Roman"/>
          <w:bCs/>
          <w:szCs w:val="28"/>
        </w:rPr>
        <w:t>标定地价全部为出让土地使用价格。</w:t>
      </w:r>
    </w:p>
    <w:p w:rsidR="00A03576" w:rsidRPr="00A03576" w:rsidRDefault="00DC4703" w:rsidP="00A03576">
      <w:pPr>
        <w:ind w:firstLine="560"/>
        <w:rPr>
          <w:rFonts w:cs="Times New Roman"/>
          <w:szCs w:val="21"/>
        </w:rPr>
      </w:pPr>
      <w:r>
        <w:rPr>
          <w:rFonts w:cs="Times New Roman" w:hint="eastAsia"/>
          <w:szCs w:val="21"/>
        </w:rPr>
        <w:t>（四）</w:t>
      </w:r>
      <w:r w:rsidR="00A03576" w:rsidRPr="00A03576">
        <w:rPr>
          <w:rFonts w:cs="Times New Roman" w:hint="eastAsia"/>
          <w:szCs w:val="21"/>
        </w:rPr>
        <w:t xml:space="preserve"> </w:t>
      </w:r>
      <w:r w:rsidR="00A03576" w:rsidRPr="00A03576">
        <w:rPr>
          <w:rFonts w:cs="Times New Roman" w:hint="eastAsia"/>
          <w:szCs w:val="28"/>
        </w:rPr>
        <w:t>土地用途</w:t>
      </w:r>
    </w:p>
    <w:p w:rsidR="00A03576" w:rsidRPr="00A03576" w:rsidRDefault="004B7141" w:rsidP="00A03576">
      <w:pPr>
        <w:ind w:firstLine="560"/>
        <w:rPr>
          <w:rFonts w:cs="Times New Roman"/>
          <w:szCs w:val="21"/>
        </w:rPr>
      </w:pPr>
      <w:r>
        <w:rPr>
          <w:rFonts w:hint="eastAsia"/>
        </w:rPr>
        <w:t>根据标准宗地的利用现状并参考《土地利用现状分类》</w:t>
      </w:r>
      <w:r>
        <w:rPr>
          <w:rFonts w:hint="eastAsia"/>
        </w:rPr>
        <w:t>(GB/T 21010-2017)</w:t>
      </w:r>
      <w:r>
        <w:rPr>
          <w:rFonts w:hint="eastAsia"/>
        </w:rPr>
        <w:t>二级类用途分类标准设定为商服用地、住宅用地和工业用地</w:t>
      </w:r>
      <w:r>
        <w:t>。</w:t>
      </w:r>
    </w:p>
    <w:p w:rsidR="00A03576" w:rsidRPr="00A03576" w:rsidRDefault="00DC4703" w:rsidP="00A03576">
      <w:pPr>
        <w:ind w:firstLine="560"/>
        <w:rPr>
          <w:rFonts w:cs="Times New Roman"/>
          <w:szCs w:val="21"/>
        </w:rPr>
      </w:pPr>
      <w:r>
        <w:rPr>
          <w:rFonts w:cs="Times New Roman" w:hint="eastAsia"/>
          <w:szCs w:val="21"/>
        </w:rPr>
        <w:t>（五）</w:t>
      </w:r>
      <w:r w:rsidR="00A03576" w:rsidRPr="00A03576">
        <w:rPr>
          <w:rFonts w:cs="Times New Roman" w:hint="eastAsia"/>
          <w:szCs w:val="21"/>
        </w:rPr>
        <w:t>容积率</w:t>
      </w:r>
    </w:p>
    <w:p w:rsidR="00EE42D9" w:rsidRDefault="00A03576" w:rsidP="00A03576">
      <w:pPr>
        <w:ind w:firstLine="560"/>
        <w:rPr>
          <w:rFonts w:cs="Times New Roman"/>
          <w:szCs w:val="21"/>
        </w:rPr>
      </w:pPr>
      <w:r w:rsidRPr="00A03576">
        <w:rPr>
          <w:rFonts w:cs="Times New Roman" w:hint="eastAsia"/>
          <w:szCs w:val="21"/>
        </w:rPr>
        <w:t>根据标准宗地现状土地容积率进行设定。</w:t>
      </w:r>
    </w:p>
    <w:p w:rsidR="00A03576" w:rsidRPr="00A03576" w:rsidRDefault="00DC4703" w:rsidP="00A03576">
      <w:pPr>
        <w:ind w:firstLine="560"/>
        <w:rPr>
          <w:rFonts w:cs="Times New Roman"/>
          <w:szCs w:val="21"/>
        </w:rPr>
      </w:pPr>
      <w:r>
        <w:rPr>
          <w:rFonts w:cs="Times New Roman" w:hint="eastAsia"/>
          <w:szCs w:val="21"/>
        </w:rPr>
        <w:t>（六）</w:t>
      </w:r>
      <w:r w:rsidR="00A03576" w:rsidRPr="00A03576">
        <w:rPr>
          <w:rFonts w:cs="Times New Roman"/>
          <w:szCs w:val="21"/>
        </w:rPr>
        <w:t>使用年期</w:t>
      </w:r>
    </w:p>
    <w:p w:rsidR="00A03576" w:rsidRPr="00A03576" w:rsidRDefault="00A03576" w:rsidP="00A03576">
      <w:pPr>
        <w:ind w:firstLine="560"/>
        <w:rPr>
          <w:rFonts w:cs="Times New Roman"/>
          <w:bCs/>
          <w:szCs w:val="28"/>
        </w:rPr>
      </w:pPr>
      <w:r w:rsidRPr="00A03576">
        <w:rPr>
          <w:rFonts w:cs="Times New Roman"/>
          <w:bCs/>
          <w:szCs w:val="28"/>
        </w:rPr>
        <w:t>出让土地的使用年期按各用途的法定最高年期或政策规定的年期设定，</w:t>
      </w:r>
      <w:r w:rsidRPr="00A03576">
        <w:rPr>
          <w:rFonts w:cs="Times New Roman" w:hint="eastAsia"/>
          <w:bCs/>
          <w:szCs w:val="28"/>
        </w:rPr>
        <w:t>商服用地为</w:t>
      </w:r>
      <w:r w:rsidRPr="00A03576">
        <w:rPr>
          <w:rFonts w:cs="Times New Roman" w:hint="eastAsia"/>
          <w:bCs/>
          <w:szCs w:val="28"/>
        </w:rPr>
        <w:t>40</w:t>
      </w:r>
      <w:r w:rsidRPr="00A03576">
        <w:rPr>
          <w:rFonts w:cs="Times New Roman" w:hint="eastAsia"/>
          <w:bCs/>
          <w:szCs w:val="28"/>
        </w:rPr>
        <w:t>年、住宅用地为</w:t>
      </w:r>
      <w:r w:rsidRPr="00A03576">
        <w:rPr>
          <w:rFonts w:cs="Times New Roman" w:hint="eastAsia"/>
          <w:bCs/>
          <w:szCs w:val="28"/>
        </w:rPr>
        <w:t>70</w:t>
      </w:r>
      <w:r w:rsidRPr="00A03576">
        <w:rPr>
          <w:rFonts w:cs="Times New Roman" w:hint="eastAsia"/>
          <w:bCs/>
          <w:szCs w:val="28"/>
        </w:rPr>
        <w:t>年、工矿仓储用地为</w:t>
      </w:r>
      <w:r w:rsidRPr="00A03576">
        <w:rPr>
          <w:rFonts w:cs="Times New Roman" w:hint="eastAsia"/>
          <w:bCs/>
          <w:szCs w:val="28"/>
        </w:rPr>
        <w:t>50</w:t>
      </w:r>
      <w:r w:rsidRPr="00A03576">
        <w:rPr>
          <w:rFonts w:cs="Times New Roman" w:hint="eastAsia"/>
          <w:bCs/>
          <w:szCs w:val="28"/>
        </w:rPr>
        <w:t>年</w:t>
      </w:r>
      <w:r w:rsidRPr="00A03576">
        <w:rPr>
          <w:rFonts w:cs="Times New Roman"/>
          <w:bCs/>
          <w:szCs w:val="28"/>
        </w:rPr>
        <w:t>。</w:t>
      </w:r>
    </w:p>
    <w:p w:rsidR="00A03576" w:rsidRPr="00A03576" w:rsidRDefault="00DC4703" w:rsidP="00A03576">
      <w:pPr>
        <w:ind w:firstLine="560"/>
        <w:rPr>
          <w:rFonts w:cs="Times New Roman"/>
          <w:szCs w:val="21"/>
        </w:rPr>
      </w:pPr>
      <w:r>
        <w:rPr>
          <w:rFonts w:cs="Times New Roman" w:hint="eastAsia"/>
          <w:szCs w:val="21"/>
        </w:rPr>
        <w:t>（七）</w:t>
      </w:r>
      <w:r w:rsidR="00A03576" w:rsidRPr="00A03576">
        <w:rPr>
          <w:rFonts w:cs="Times New Roman" w:hint="eastAsia"/>
          <w:szCs w:val="21"/>
        </w:rPr>
        <w:t>土地开发程度</w:t>
      </w:r>
    </w:p>
    <w:p w:rsidR="00A03576" w:rsidRPr="00A03576" w:rsidRDefault="004B7141" w:rsidP="00A03576">
      <w:pPr>
        <w:ind w:firstLine="560"/>
        <w:rPr>
          <w:rFonts w:cs="Times New Roman"/>
          <w:bCs/>
          <w:szCs w:val="28"/>
        </w:rPr>
      </w:pPr>
      <w:r>
        <w:rPr>
          <w:rFonts w:cs="Times New Roman" w:hint="eastAsia"/>
          <w:bCs/>
          <w:szCs w:val="28"/>
        </w:rPr>
        <w:t>经土地估价师实地踏勘，本次标准宗地现状开发程度有“六通一平”：宗地红线外达到通路、通电、通上水、通下水、通气、通讯“六通”和宗地红线内达到场地平整“一平”的开发水平；“五通一平”：</w:t>
      </w:r>
      <w:r>
        <w:rPr>
          <w:rFonts w:cs="Times New Roman" w:hint="eastAsia"/>
          <w:bCs/>
          <w:szCs w:val="28"/>
        </w:rPr>
        <w:lastRenderedPageBreak/>
        <w:t>宗地红线外达到通路、通电、通上水、通气、通讯“五通”和宗地红线内达到场地平整“一平”的开发水平</w:t>
      </w:r>
      <w:r w:rsidR="00A03576" w:rsidRPr="00A03576">
        <w:rPr>
          <w:rFonts w:cs="Times New Roman" w:hint="eastAsia"/>
          <w:bCs/>
          <w:szCs w:val="28"/>
        </w:rPr>
        <w:t>。</w:t>
      </w:r>
    </w:p>
    <w:p w:rsidR="00A03576" w:rsidRPr="00A03576" w:rsidRDefault="00DC4703" w:rsidP="00DC4703">
      <w:pPr>
        <w:ind w:firstLine="560"/>
      </w:pPr>
      <w:r>
        <w:rPr>
          <w:rFonts w:hint="eastAsia"/>
        </w:rPr>
        <w:t>（八）</w:t>
      </w:r>
      <w:r w:rsidR="00A03576" w:rsidRPr="00A03576">
        <w:t>市场</w:t>
      </w:r>
      <w:r w:rsidR="00A03576" w:rsidRPr="00A03576">
        <w:rPr>
          <w:rFonts w:hint="eastAsia"/>
        </w:rPr>
        <w:t>条件</w:t>
      </w:r>
    </w:p>
    <w:p w:rsidR="00195EE7" w:rsidRDefault="004B7141" w:rsidP="00DC4703">
      <w:pPr>
        <w:ind w:firstLine="560"/>
      </w:pPr>
      <w:r>
        <w:rPr>
          <w:rFonts w:hint="eastAsia"/>
        </w:rPr>
        <w:t>在市场条件下形成的土地权利价格，包括在公开市场条件下形成的客观合理价格和特定市场条件下形成的市场关联各方可接受的价格，本次评估的为公开市场条件下形成的客观合理价格</w:t>
      </w:r>
      <w:r w:rsidR="00A03576" w:rsidRPr="00A03576">
        <w:t>。</w:t>
      </w:r>
    </w:p>
    <w:p w:rsidR="004E18F1" w:rsidRDefault="004E18F1" w:rsidP="00DC4703">
      <w:pPr>
        <w:ind w:firstLine="560"/>
      </w:pPr>
    </w:p>
    <w:p w:rsidR="004E18F1" w:rsidRDefault="004E18F1" w:rsidP="00DC4703">
      <w:pPr>
        <w:ind w:firstLine="560"/>
        <w:sectPr w:rsidR="004E18F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5E0EC6" w:rsidRDefault="00BE7E71" w:rsidP="00195EE7">
      <w:pPr>
        <w:keepNext/>
        <w:keepLines/>
        <w:spacing w:beforeLines="50" w:before="190" w:afterLines="50" w:after="190" w:line="360" w:lineRule="auto"/>
        <w:ind w:firstLineChars="0" w:firstLine="0"/>
        <w:outlineLvl w:val="0"/>
        <w:rPr>
          <w:rFonts w:eastAsia="黑体"/>
          <w:b/>
          <w:bCs/>
          <w:kern w:val="44"/>
          <w:szCs w:val="44"/>
        </w:rPr>
      </w:pPr>
      <w:r w:rsidRPr="00BE7E71">
        <w:rPr>
          <w:rFonts w:eastAsia="黑体" w:hint="eastAsia"/>
          <w:b/>
          <w:bCs/>
          <w:kern w:val="44"/>
          <w:szCs w:val="44"/>
        </w:rPr>
        <w:lastRenderedPageBreak/>
        <w:t>二、标定地价公示信息</w:t>
      </w:r>
    </w:p>
    <w:p w:rsidR="00A2382A" w:rsidRDefault="00D936C2" w:rsidP="00195EE7">
      <w:pPr>
        <w:pStyle w:val="a3"/>
        <w:spacing w:before="190" w:after="190"/>
      </w:pPr>
      <w:r>
        <w:rPr>
          <w:rFonts w:hint="eastAsia"/>
        </w:rPr>
        <w:t>表</w:t>
      </w:r>
      <w:r>
        <w:rPr>
          <w:rFonts w:hint="eastAsia"/>
        </w:rPr>
        <w:t>1</w:t>
      </w:r>
      <w:r>
        <w:t xml:space="preserve">  </w:t>
      </w:r>
      <w:r>
        <w:t>标准</w:t>
      </w:r>
      <w:r w:rsidR="00195EE7">
        <w:rPr>
          <w:rFonts w:hint="eastAsia"/>
        </w:rPr>
        <w:t>宗地</w:t>
      </w:r>
      <w:r w:rsidR="00BE7E71">
        <w:rPr>
          <w:rFonts w:hint="eastAsia"/>
        </w:rPr>
        <w:t>地价公示信息表</w:t>
      </w:r>
    </w:p>
    <w:tbl>
      <w:tblPr>
        <w:tblW w:w="5000" w:type="pct"/>
        <w:tblLook w:val="04A0" w:firstRow="1" w:lastRow="0" w:firstColumn="1" w:lastColumn="0" w:noHBand="0" w:noVBand="1"/>
      </w:tblPr>
      <w:tblGrid>
        <w:gridCol w:w="3430"/>
        <w:gridCol w:w="3986"/>
        <w:gridCol w:w="1497"/>
        <w:gridCol w:w="2242"/>
        <w:gridCol w:w="1494"/>
        <w:gridCol w:w="1525"/>
      </w:tblGrid>
      <w:tr w:rsidR="004E18F1" w:rsidRPr="008F3795" w:rsidTr="004E18F1">
        <w:trPr>
          <w:trHeight w:hRule="exact" w:val="454"/>
        </w:trPr>
        <w:tc>
          <w:tcPr>
            <w:tcW w:w="121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标准宗地编号</w:t>
            </w:r>
          </w:p>
        </w:tc>
        <w:tc>
          <w:tcPr>
            <w:tcW w:w="1406" w:type="pct"/>
            <w:tcBorders>
              <w:top w:val="single" w:sz="8" w:space="0" w:color="auto"/>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名称</w:t>
            </w:r>
          </w:p>
        </w:tc>
        <w:tc>
          <w:tcPr>
            <w:tcW w:w="528" w:type="pct"/>
            <w:tcBorders>
              <w:top w:val="single" w:sz="8" w:space="0" w:color="auto"/>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容积率</w:t>
            </w:r>
          </w:p>
        </w:tc>
        <w:tc>
          <w:tcPr>
            <w:tcW w:w="791" w:type="pct"/>
            <w:tcBorders>
              <w:top w:val="single" w:sz="8" w:space="0" w:color="auto"/>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开发水平</w:t>
            </w:r>
          </w:p>
        </w:tc>
        <w:tc>
          <w:tcPr>
            <w:tcW w:w="527" w:type="pct"/>
            <w:tcBorders>
              <w:top w:val="single" w:sz="8" w:space="0" w:color="auto"/>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用途</w:t>
            </w:r>
          </w:p>
        </w:tc>
        <w:tc>
          <w:tcPr>
            <w:tcW w:w="538" w:type="pct"/>
            <w:tcBorders>
              <w:top w:val="single" w:sz="8" w:space="0" w:color="auto"/>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地面地价</w:t>
            </w:r>
          </w:p>
        </w:tc>
      </w:tr>
      <w:tr w:rsidR="004E18F1" w:rsidRPr="008F3795" w:rsidTr="004E18F1">
        <w:trPr>
          <w:trHeight w:hRule="exact" w:val="454"/>
        </w:trPr>
        <w:tc>
          <w:tcPr>
            <w:tcW w:w="1210" w:type="pct"/>
            <w:tcBorders>
              <w:top w:val="nil"/>
              <w:left w:val="single" w:sz="8" w:space="0" w:color="auto"/>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320612S5100101</w:t>
            </w:r>
          </w:p>
        </w:tc>
        <w:tc>
          <w:tcPr>
            <w:tcW w:w="1406"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南都新天地餐饮街</w:t>
            </w:r>
          </w:p>
        </w:tc>
        <w:tc>
          <w:tcPr>
            <w:tcW w:w="52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1.3</w:t>
            </w:r>
          </w:p>
        </w:tc>
        <w:tc>
          <w:tcPr>
            <w:tcW w:w="791"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六通一平</w:t>
            </w:r>
          </w:p>
        </w:tc>
        <w:tc>
          <w:tcPr>
            <w:tcW w:w="527"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商服</w:t>
            </w:r>
          </w:p>
        </w:tc>
        <w:tc>
          <w:tcPr>
            <w:tcW w:w="53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1294</w:t>
            </w:r>
          </w:p>
        </w:tc>
      </w:tr>
      <w:tr w:rsidR="004E18F1" w:rsidRPr="008F3795" w:rsidTr="004E18F1">
        <w:trPr>
          <w:trHeight w:hRule="exact" w:val="454"/>
        </w:trPr>
        <w:tc>
          <w:tcPr>
            <w:tcW w:w="1210" w:type="pct"/>
            <w:tcBorders>
              <w:top w:val="nil"/>
              <w:left w:val="single" w:sz="8" w:space="0" w:color="auto"/>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320612S5100201</w:t>
            </w:r>
          </w:p>
        </w:tc>
        <w:tc>
          <w:tcPr>
            <w:tcW w:w="1406"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三余万颐广场</w:t>
            </w:r>
          </w:p>
        </w:tc>
        <w:tc>
          <w:tcPr>
            <w:tcW w:w="52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1.5</w:t>
            </w:r>
          </w:p>
        </w:tc>
        <w:tc>
          <w:tcPr>
            <w:tcW w:w="791"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六通一平</w:t>
            </w:r>
          </w:p>
        </w:tc>
        <w:tc>
          <w:tcPr>
            <w:tcW w:w="527"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商服</w:t>
            </w:r>
          </w:p>
        </w:tc>
        <w:tc>
          <w:tcPr>
            <w:tcW w:w="53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1263</w:t>
            </w:r>
          </w:p>
        </w:tc>
      </w:tr>
      <w:tr w:rsidR="004E18F1" w:rsidRPr="008F3795" w:rsidTr="004E18F1">
        <w:trPr>
          <w:trHeight w:hRule="exact" w:val="454"/>
        </w:trPr>
        <w:tc>
          <w:tcPr>
            <w:tcW w:w="1210" w:type="pct"/>
            <w:tcBorders>
              <w:top w:val="nil"/>
              <w:left w:val="single" w:sz="8" w:space="0" w:color="auto"/>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320612Z7000101</w:t>
            </w:r>
          </w:p>
        </w:tc>
        <w:tc>
          <w:tcPr>
            <w:tcW w:w="1406"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美湖豪庭</w:t>
            </w:r>
          </w:p>
        </w:tc>
        <w:tc>
          <w:tcPr>
            <w:tcW w:w="52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1.8</w:t>
            </w:r>
          </w:p>
        </w:tc>
        <w:tc>
          <w:tcPr>
            <w:tcW w:w="791"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六通一平</w:t>
            </w:r>
          </w:p>
        </w:tc>
        <w:tc>
          <w:tcPr>
            <w:tcW w:w="527"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住宅</w:t>
            </w:r>
          </w:p>
        </w:tc>
        <w:tc>
          <w:tcPr>
            <w:tcW w:w="53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4716</w:t>
            </w:r>
          </w:p>
        </w:tc>
      </w:tr>
      <w:tr w:rsidR="004E18F1" w:rsidRPr="008F3795" w:rsidTr="004E18F1">
        <w:trPr>
          <w:trHeight w:hRule="exact" w:val="454"/>
        </w:trPr>
        <w:tc>
          <w:tcPr>
            <w:tcW w:w="1210" w:type="pct"/>
            <w:tcBorders>
              <w:top w:val="nil"/>
              <w:left w:val="single" w:sz="8" w:space="0" w:color="auto"/>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320612Z7000201</w:t>
            </w:r>
          </w:p>
        </w:tc>
        <w:tc>
          <w:tcPr>
            <w:tcW w:w="1406"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沿海十里蓝院</w:t>
            </w:r>
          </w:p>
        </w:tc>
        <w:tc>
          <w:tcPr>
            <w:tcW w:w="52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1.5</w:t>
            </w:r>
          </w:p>
        </w:tc>
        <w:tc>
          <w:tcPr>
            <w:tcW w:w="791"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六通一平</w:t>
            </w:r>
          </w:p>
        </w:tc>
        <w:tc>
          <w:tcPr>
            <w:tcW w:w="527"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住宅</w:t>
            </w:r>
          </w:p>
        </w:tc>
        <w:tc>
          <w:tcPr>
            <w:tcW w:w="53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3873</w:t>
            </w:r>
          </w:p>
        </w:tc>
      </w:tr>
      <w:tr w:rsidR="004E18F1" w:rsidRPr="008F3795" w:rsidTr="004E18F1">
        <w:trPr>
          <w:trHeight w:hRule="exact" w:val="454"/>
        </w:trPr>
        <w:tc>
          <w:tcPr>
            <w:tcW w:w="1210" w:type="pct"/>
            <w:tcBorders>
              <w:top w:val="nil"/>
              <w:left w:val="single" w:sz="8" w:space="0" w:color="auto"/>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320612Z7000301</w:t>
            </w:r>
          </w:p>
        </w:tc>
        <w:tc>
          <w:tcPr>
            <w:tcW w:w="1406"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金海花苑</w:t>
            </w:r>
          </w:p>
        </w:tc>
        <w:tc>
          <w:tcPr>
            <w:tcW w:w="52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1.8</w:t>
            </w:r>
          </w:p>
        </w:tc>
        <w:tc>
          <w:tcPr>
            <w:tcW w:w="791"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六通一平</w:t>
            </w:r>
          </w:p>
        </w:tc>
        <w:tc>
          <w:tcPr>
            <w:tcW w:w="527"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住宅</w:t>
            </w:r>
          </w:p>
        </w:tc>
        <w:tc>
          <w:tcPr>
            <w:tcW w:w="53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4878</w:t>
            </w:r>
          </w:p>
        </w:tc>
      </w:tr>
      <w:tr w:rsidR="004E18F1" w:rsidRPr="008F3795" w:rsidTr="004E18F1">
        <w:trPr>
          <w:trHeight w:hRule="exact" w:val="454"/>
        </w:trPr>
        <w:tc>
          <w:tcPr>
            <w:tcW w:w="1210" w:type="pct"/>
            <w:tcBorders>
              <w:top w:val="nil"/>
              <w:left w:val="single" w:sz="8" w:space="0" w:color="auto"/>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320612Z7000401</w:t>
            </w:r>
          </w:p>
        </w:tc>
        <w:tc>
          <w:tcPr>
            <w:tcW w:w="1406"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乐海家园</w:t>
            </w:r>
          </w:p>
        </w:tc>
        <w:tc>
          <w:tcPr>
            <w:tcW w:w="52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1.8</w:t>
            </w:r>
          </w:p>
        </w:tc>
        <w:tc>
          <w:tcPr>
            <w:tcW w:w="791"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六通一平</w:t>
            </w:r>
          </w:p>
        </w:tc>
        <w:tc>
          <w:tcPr>
            <w:tcW w:w="527"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住宅</w:t>
            </w:r>
          </w:p>
        </w:tc>
        <w:tc>
          <w:tcPr>
            <w:tcW w:w="53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3987</w:t>
            </w:r>
          </w:p>
        </w:tc>
      </w:tr>
      <w:tr w:rsidR="004E18F1" w:rsidRPr="008F3795" w:rsidTr="004E18F1">
        <w:trPr>
          <w:trHeight w:hRule="exact" w:val="454"/>
        </w:trPr>
        <w:tc>
          <w:tcPr>
            <w:tcW w:w="1210" w:type="pct"/>
            <w:tcBorders>
              <w:top w:val="nil"/>
              <w:left w:val="single" w:sz="8" w:space="0" w:color="auto"/>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320612G6100101</w:t>
            </w:r>
          </w:p>
        </w:tc>
        <w:tc>
          <w:tcPr>
            <w:tcW w:w="1406"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江苏泓扬土壤科技有限公司</w:t>
            </w:r>
            <w:r w:rsidRPr="008F3795">
              <w:rPr>
                <w:rFonts w:ascii="仿宋" w:eastAsia="仿宋" w:hAnsi="仿宋"/>
                <w:color w:val="000000"/>
                <w:kern w:val="0"/>
                <w:sz w:val="24"/>
                <w:szCs w:val="24"/>
              </w:rPr>
              <w:t xml:space="preserve"> </w:t>
            </w:r>
          </w:p>
        </w:tc>
        <w:tc>
          <w:tcPr>
            <w:tcW w:w="52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w:t>
            </w:r>
          </w:p>
        </w:tc>
        <w:tc>
          <w:tcPr>
            <w:tcW w:w="791"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六通一平</w:t>
            </w:r>
          </w:p>
        </w:tc>
        <w:tc>
          <w:tcPr>
            <w:tcW w:w="527"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工业</w:t>
            </w:r>
          </w:p>
        </w:tc>
        <w:tc>
          <w:tcPr>
            <w:tcW w:w="53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302</w:t>
            </w:r>
          </w:p>
        </w:tc>
      </w:tr>
      <w:tr w:rsidR="004E18F1" w:rsidRPr="008F3795" w:rsidTr="004E18F1">
        <w:trPr>
          <w:trHeight w:hRule="exact" w:val="454"/>
        </w:trPr>
        <w:tc>
          <w:tcPr>
            <w:tcW w:w="1210" w:type="pct"/>
            <w:tcBorders>
              <w:top w:val="nil"/>
              <w:left w:val="single" w:sz="8" w:space="0" w:color="auto"/>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320612G6100201</w:t>
            </w:r>
          </w:p>
        </w:tc>
        <w:tc>
          <w:tcPr>
            <w:tcW w:w="1406"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江苏通铜新材料有限公司</w:t>
            </w:r>
          </w:p>
        </w:tc>
        <w:tc>
          <w:tcPr>
            <w:tcW w:w="52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w:t>
            </w:r>
          </w:p>
        </w:tc>
        <w:tc>
          <w:tcPr>
            <w:tcW w:w="791"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六通一平</w:t>
            </w:r>
          </w:p>
        </w:tc>
        <w:tc>
          <w:tcPr>
            <w:tcW w:w="527"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工业</w:t>
            </w:r>
          </w:p>
        </w:tc>
        <w:tc>
          <w:tcPr>
            <w:tcW w:w="53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306</w:t>
            </w:r>
          </w:p>
        </w:tc>
      </w:tr>
      <w:tr w:rsidR="004E18F1" w:rsidRPr="008F3795" w:rsidTr="004E18F1">
        <w:trPr>
          <w:trHeight w:hRule="exact" w:val="454"/>
        </w:trPr>
        <w:tc>
          <w:tcPr>
            <w:tcW w:w="1210" w:type="pct"/>
            <w:tcBorders>
              <w:top w:val="nil"/>
              <w:left w:val="single" w:sz="8" w:space="0" w:color="auto"/>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320612G6100301</w:t>
            </w:r>
          </w:p>
        </w:tc>
        <w:tc>
          <w:tcPr>
            <w:tcW w:w="1406"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南通威而多专用汽车制造有限公司</w:t>
            </w:r>
          </w:p>
        </w:tc>
        <w:tc>
          <w:tcPr>
            <w:tcW w:w="52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1</w:t>
            </w:r>
          </w:p>
        </w:tc>
        <w:tc>
          <w:tcPr>
            <w:tcW w:w="791"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六通一平</w:t>
            </w:r>
          </w:p>
        </w:tc>
        <w:tc>
          <w:tcPr>
            <w:tcW w:w="527" w:type="pct"/>
            <w:tcBorders>
              <w:top w:val="nil"/>
              <w:left w:val="nil"/>
              <w:bottom w:val="single" w:sz="8" w:space="0" w:color="auto"/>
              <w:right w:val="single" w:sz="8" w:space="0" w:color="auto"/>
            </w:tcBorders>
            <w:shd w:val="clear" w:color="auto" w:fill="auto"/>
            <w:vAlign w:val="center"/>
            <w:hideMark/>
          </w:tcPr>
          <w:p w:rsidR="004E18F1" w:rsidRPr="008F3795" w:rsidRDefault="004E18F1" w:rsidP="004E18F1">
            <w:pPr>
              <w:widowControl/>
              <w:spacing w:line="240" w:lineRule="atLeast"/>
              <w:ind w:firstLineChars="0" w:firstLine="0"/>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工业</w:t>
            </w:r>
          </w:p>
        </w:tc>
        <w:tc>
          <w:tcPr>
            <w:tcW w:w="538" w:type="pct"/>
            <w:tcBorders>
              <w:top w:val="nil"/>
              <w:left w:val="nil"/>
              <w:bottom w:val="single" w:sz="8" w:space="0" w:color="auto"/>
              <w:right w:val="single" w:sz="8" w:space="0" w:color="auto"/>
            </w:tcBorders>
            <w:shd w:val="clear" w:color="auto" w:fill="auto"/>
            <w:noWrap/>
            <w:vAlign w:val="center"/>
            <w:hideMark/>
          </w:tcPr>
          <w:p w:rsidR="004E18F1" w:rsidRPr="008F3795" w:rsidRDefault="004E18F1" w:rsidP="004E18F1">
            <w:pPr>
              <w:widowControl/>
              <w:spacing w:line="240" w:lineRule="atLeast"/>
              <w:ind w:firstLineChars="0" w:firstLine="0"/>
              <w:jc w:val="center"/>
              <w:rPr>
                <w:rFonts w:ascii="仿宋" w:eastAsia="仿宋" w:hAnsi="仿宋"/>
                <w:color w:val="000000"/>
                <w:kern w:val="0"/>
                <w:sz w:val="24"/>
                <w:szCs w:val="24"/>
              </w:rPr>
            </w:pPr>
            <w:r w:rsidRPr="008F3795">
              <w:rPr>
                <w:rFonts w:ascii="仿宋" w:eastAsia="仿宋" w:hAnsi="仿宋"/>
                <w:color w:val="000000"/>
                <w:kern w:val="0"/>
                <w:sz w:val="24"/>
                <w:szCs w:val="24"/>
              </w:rPr>
              <w:t>312</w:t>
            </w:r>
          </w:p>
        </w:tc>
      </w:tr>
    </w:tbl>
    <w:p w:rsidR="00501D94" w:rsidRDefault="00501D94">
      <w:pPr>
        <w:widowControl/>
        <w:spacing w:line="240" w:lineRule="auto"/>
        <w:ind w:firstLineChars="0" w:firstLine="0"/>
        <w:jc w:val="left"/>
        <w:rPr>
          <w:rFonts w:eastAsia="黑体"/>
          <w:b/>
          <w:bCs/>
          <w:kern w:val="44"/>
          <w:szCs w:val="44"/>
        </w:rPr>
      </w:pPr>
      <w:r>
        <w:rPr>
          <w:rFonts w:eastAsia="黑体"/>
          <w:b/>
          <w:bCs/>
          <w:kern w:val="44"/>
          <w:szCs w:val="44"/>
        </w:rPr>
        <w:br w:type="page"/>
      </w:r>
    </w:p>
    <w:p w:rsidR="008F25E4" w:rsidRDefault="008F25E4" w:rsidP="00501D94">
      <w:pPr>
        <w:widowControl/>
        <w:spacing w:line="240" w:lineRule="auto"/>
        <w:ind w:firstLineChars="0" w:firstLine="0"/>
        <w:jc w:val="left"/>
        <w:rPr>
          <w:rFonts w:eastAsia="黑体"/>
          <w:b/>
          <w:bCs/>
          <w:kern w:val="44"/>
          <w:szCs w:val="44"/>
        </w:rPr>
      </w:pPr>
      <w:r>
        <w:rPr>
          <w:rFonts w:eastAsia="黑体" w:hint="eastAsia"/>
          <w:b/>
          <w:bCs/>
          <w:kern w:val="44"/>
          <w:szCs w:val="44"/>
        </w:rPr>
        <w:lastRenderedPageBreak/>
        <w:t>三</w:t>
      </w:r>
      <w:r w:rsidRPr="00BE7E71">
        <w:rPr>
          <w:rFonts w:eastAsia="黑体" w:hint="eastAsia"/>
          <w:b/>
          <w:bCs/>
          <w:kern w:val="44"/>
          <w:szCs w:val="44"/>
        </w:rPr>
        <w:t>、标定</w:t>
      </w:r>
      <w:r>
        <w:rPr>
          <w:rFonts w:eastAsia="黑体" w:hint="eastAsia"/>
          <w:b/>
          <w:bCs/>
          <w:kern w:val="44"/>
          <w:szCs w:val="44"/>
        </w:rPr>
        <w:t>区域范围</w:t>
      </w:r>
    </w:p>
    <w:p w:rsidR="008F25E4" w:rsidRDefault="008F25E4" w:rsidP="008F25E4">
      <w:pPr>
        <w:spacing w:beforeLines="50" w:before="190" w:afterLines="50" w:after="190"/>
        <w:ind w:firstLine="560"/>
        <w:jc w:val="center"/>
        <w:rPr>
          <w:rFonts w:cs="Times New Roman"/>
          <w:color w:val="000000" w:themeColor="text1"/>
        </w:rPr>
      </w:pPr>
      <w:r>
        <w:rPr>
          <w:rFonts w:eastAsia="黑体" w:cs="Times New Roman"/>
          <w:color w:val="000000" w:themeColor="text1"/>
        </w:rPr>
        <w:t>表</w:t>
      </w:r>
      <w:r>
        <w:rPr>
          <w:rFonts w:eastAsia="黑体" w:cs="Times New Roman" w:hint="eastAsia"/>
          <w:color w:val="000000" w:themeColor="text1"/>
        </w:rPr>
        <w:t>2</w:t>
      </w:r>
      <w:r>
        <w:rPr>
          <w:rFonts w:eastAsia="黑体" w:cs="Times New Roman"/>
          <w:color w:val="000000" w:themeColor="text1"/>
        </w:rPr>
        <w:t xml:space="preserve">  </w:t>
      </w:r>
      <w:r>
        <w:rPr>
          <w:rFonts w:eastAsia="黑体" w:cs="Times New Roman"/>
          <w:color w:val="000000" w:themeColor="text1"/>
        </w:rPr>
        <w:t>标定区域一览表</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63"/>
        <w:gridCol w:w="1564"/>
        <w:gridCol w:w="2551"/>
        <w:gridCol w:w="7657"/>
        <w:gridCol w:w="1134"/>
      </w:tblGrid>
      <w:tr w:rsidR="004E18F1" w:rsidRPr="005252F0" w:rsidTr="00530C3A">
        <w:trPr>
          <w:cantSplit/>
          <w:trHeight w:val="397"/>
          <w:tblHeader/>
        </w:trPr>
        <w:tc>
          <w:tcPr>
            <w:tcW w:w="238" w:type="pct"/>
            <w:shd w:val="clear" w:color="auto" w:fill="auto"/>
            <w:vAlign w:val="center"/>
            <w:hideMark/>
          </w:tcPr>
          <w:p w:rsidR="004E18F1" w:rsidRPr="005252F0" w:rsidRDefault="004E18F1" w:rsidP="00530C3A">
            <w:pPr>
              <w:widowControl/>
              <w:spacing w:line="240" w:lineRule="auto"/>
              <w:ind w:firstLineChars="0" w:firstLine="0"/>
              <w:jc w:val="center"/>
              <w:rPr>
                <w:rFonts w:eastAsia="仿宋" w:cs="Times New Roman"/>
                <w:b/>
                <w:bCs/>
                <w:color w:val="000000"/>
                <w:kern w:val="0"/>
                <w:sz w:val="21"/>
                <w:szCs w:val="21"/>
              </w:rPr>
            </w:pPr>
            <w:r w:rsidRPr="005252F0">
              <w:rPr>
                <w:rFonts w:eastAsia="仿宋" w:cs="Times New Roman"/>
                <w:b/>
                <w:bCs/>
                <w:color w:val="000000"/>
                <w:kern w:val="0"/>
                <w:sz w:val="21"/>
                <w:szCs w:val="21"/>
              </w:rPr>
              <w:t>土地用途</w:t>
            </w:r>
          </w:p>
        </w:tc>
        <w:tc>
          <w:tcPr>
            <w:tcW w:w="199" w:type="pct"/>
            <w:shd w:val="clear" w:color="auto" w:fill="auto"/>
            <w:noWrap/>
            <w:vAlign w:val="center"/>
            <w:hideMark/>
          </w:tcPr>
          <w:p w:rsidR="004E18F1" w:rsidRPr="005252F0" w:rsidRDefault="004E18F1" w:rsidP="00530C3A">
            <w:pPr>
              <w:widowControl/>
              <w:spacing w:line="240" w:lineRule="auto"/>
              <w:ind w:firstLineChars="0" w:firstLine="0"/>
              <w:jc w:val="center"/>
              <w:rPr>
                <w:rFonts w:eastAsia="仿宋" w:cs="Times New Roman"/>
                <w:b/>
                <w:bCs/>
                <w:color w:val="000000"/>
                <w:kern w:val="0"/>
                <w:sz w:val="21"/>
                <w:szCs w:val="21"/>
              </w:rPr>
            </w:pPr>
            <w:r w:rsidRPr="005252F0">
              <w:rPr>
                <w:rFonts w:eastAsia="仿宋" w:cs="Times New Roman"/>
                <w:b/>
                <w:bCs/>
                <w:color w:val="000000"/>
                <w:kern w:val="0"/>
                <w:sz w:val="21"/>
                <w:szCs w:val="21"/>
              </w:rPr>
              <w:t>序号</w:t>
            </w:r>
          </w:p>
        </w:tc>
        <w:tc>
          <w:tcPr>
            <w:tcW w:w="553" w:type="pct"/>
            <w:shd w:val="clear" w:color="auto" w:fill="auto"/>
            <w:noWrap/>
            <w:vAlign w:val="center"/>
            <w:hideMark/>
          </w:tcPr>
          <w:p w:rsidR="004E18F1" w:rsidRPr="005252F0" w:rsidRDefault="004E18F1" w:rsidP="00530C3A">
            <w:pPr>
              <w:widowControl/>
              <w:spacing w:line="240" w:lineRule="auto"/>
              <w:ind w:firstLineChars="0" w:firstLine="0"/>
              <w:jc w:val="center"/>
              <w:rPr>
                <w:rFonts w:eastAsia="仿宋" w:cs="Times New Roman"/>
                <w:b/>
                <w:bCs/>
                <w:color w:val="000000"/>
                <w:kern w:val="0"/>
                <w:sz w:val="21"/>
                <w:szCs w:val="21"/>
              </w:rPr>
            </w:pPr>
            <w:r w:rsidRPr="005252F0">
              <w:rPr>
                <w:rFonts w:eastAsia="仿宋" w:cs="Times New Roman"/>
                <w:b/>
                <w:bCs/>
                <w:color w:val="000000"/>
                <w:kern w:val="0"/>
                <w:sz w:val="21"/>
                <w:szCs w:val="21"/>
              </w:rPr>
              <w:t>标定区域编号</w:t>
            </w:r>
          </w:p>
        </w:tc>
        <w:tc>
          <w:tcPr>
            <w:tcW w:w="902" w:type="pct"/>
            <w:shd w:val="clear" w:color="auto" w:fill="auto"/>
            <w:noWrap/>
            <w:vAlign w:val="center"/>
            <w:hideMark/>
          </w:tcPr>
          <w:p w:rsidR="004E18F1" w:rsidRPr="005252F0" w:rsidRDefault="004E18F1" w:rsidP="00530C3A">
            <w:pPr>
              <w:widowControl/>
              <w:spacing w:line="240" w:lineRule="auto"/>
              <w:ind w:firstLineChars="0" w:firstLine="0"/>
              <w:jc w:val="center"/>
              <w:rPr>
                <w:rFonts w:eastAsia="仿宋" w:cs="Times New Roman"/>
                <w:b/>
                <w:bCs/>
                <w:color w:val="000000"/>
                <w:kern w:val="0"/>
                <w:sz w:val="21"/>
                <w:szCs w:val="21"/>
              </w:rPr>
            </w:pPr>
            <w:r w:rsidRPr="005252F0">
              <w:rPr>
                <w:rFonts w:eastAsia="仿宋" w:cs="Times New Roman"/>
                <w:b/>
                <w:bCs/>
                <w:color w:val="000000"/>
                <w:kern w:val="0"/>
                <w:sz w:val="21"/>
                <w:szCs w:val="21"/>
              </w:rPr>
              <w:t>标定区域名称</w:t>
            </w:r>
          </w:p>
        </w:tc>
        <w:tc>
          <w:tcPr>
            <w:tcW w:w="2707" w:type="pct"/>
            <w:shd w:val="clear" w:color="auto" w:fill="auto"/>
            <w:noWrap/>
            <w:vAlign w:val="center"/>
            <w:hideMark/>
          </w:tcPr>
          <w:p w:rsidR="004E18F1" w:rsidRPr="005252F0" w:rsidRDefault="004E18F1" w:rsidP="00530C3A">
            <w:pPr>
              <w:widowControl/>
              <w:spacing w:line="240" w:lineRule="auto"/>
              <w:ind w:firstLineChars="0" w:firstLine="0"/>
              <w:jc w:val="center"/>
              <w:rPr>
                <w:rFonts w:eastAsia="仿宋" w:cs="Times New Roman"/>
                <w:b/>
                <w:bCs/>
                <w:color w:val="000000"/>
                <w:kern w:val="0"/>
                <w:sz w:val="21"/>
                <w:szCs w:val="21"/>
              </w:rPr>
            </w:pPr>
            <w:r w:rsidRPr="005252F0">
              <w:rPr>
                <w:rFonts w:eastAsia="仿宋" w:cs="Times New Roman"/>
                <w:b/>
                <w:bCs/>
                <w:color w:val="000000"/>
                <w:kern w:val="0"/>
                <w:sz w:val="21"/>
                <w:szCs w:val="21"/>
              </w:rPr>
              <w:t>标定区域四至</w:t>
            </w:r>
          </w:p>
        </w:tc>
        <w:tc>
          <w:tcPr>
            <w:tcW w:w="401" w:type="pct"/>
            <w:shd w:val="clear" w:color="auto" w:fill="auto"/>
            <w:noWrap/>
            <w:vAlign w:val="center"/>
            <w:hideMark/>
          </w:tcPr>
          <w:p w:rsidR="004E18F1" w:rsidRPr="005252F0" w:rsidRDefault="004E18F1" w:rsidP="00530C3A">
            <w:pPr>
              <w:widowControl/>
              <w:spacing w:line="240" w:lineRule="auto"/>
              <w:ind w:firstLineChars="0" w:firstLine="0"/>
              <w:jc w:val="center"/>
              <w:rPr>
                <w:rFonts w:eastAsia="仿宋" w:cs="Times New Roman"/>
                <w:b/>
                <w:bCs/>
                <w:color w:val="000000"/>
                <w:kern w:val="0"/>
                <w:sz w:val="21"/>
                <w:szCs w:val="21"/>
              </w:rPr>
            </w:pPr>
            <w:r w:rsidRPr="005252F0">
              <w:rPr>
                <w:rFonts w:eastAsia="仿宋" w:cs="Times New Roman"/>
                <w:b/>
                <w:bCs/>
                <w:color w:val="000000"/>
                <w:kern w:val="0"/>
                <w:sz w:val="21"/>
                <w:szCs w:val="21"/>
              </w:rPr>
              <w:t>区域面积（</w:t>
            </w:r>
            <w:r w:rsidRPr="005252F0">
              <w:rPr>
                <w:rFonts w:eastAsia="仿宋" w:cs="Times New Roman"/>
                <w:b/>
                <w:bCs/>
                <w:color w:val="000000"/>
                <w:kern w:val="0"/>
                <w:sz w:val="21"/>
                <w:szCs w:val="21"/>
              </w:rPr>
              <w:t>hm</w:t>
            </w:r>
            <w:r w:rsidRPr="005252F0">
              <w:rPr>
                <w:rFonts w:eastAsia="仿宋" w:cs="Times New Roman"/>
                <w:b/>
                <w:bCs/>
                <w:color w:val="000000"/>
                <w:kern w:val="0"/>
                <w:sz w:val="21"/>
                <w:szCs w:val="21"/>
                <w:vertAlign w:val="superscript"/>
              </w:rPr>
              <w:t>2</w:t>
            </w:r>
            <w:r w:rsidRPr="005252F0">
              <w:rPr>
                <w:rFonts w:eastAsia="仿宋" w:cs="Times New Roman"/>
                <w:b/>
                <w:bCs/>
                <w:color w:val="000000"/>
                <w:kern w:val="0"/>
                <w:sz w:val="21"/>
                <w:szCs w:val="21"/>
              </w:rPr>
              <w:t>）</w:t>
            </w:r>
          </w:p>
        </w:tc>
      </w:tr>
      <w:tr w:rsidR="004E18F1" w:rsidRPr="005252F0" w:rsidTr="00530C3A">
        <w:trPr>
          <w:cantSplit/>
          <w:trHeight w:val="397"/>
        </w:trPr>
        <w:tc>
          <w:tcPr>
            <w:tcW w:w="238" w:type="pct"/>
            <w:vMerge w:val="restart"/>
            <w:shd w:val="clear" w:color="auto" w:fill="auto"/>
            <w:vAlign w:val="center"/>
            <w:hideMark/>
          </w:tcPr>
          <w:p w:rsidR="004E18F1" w:rsidRPr="005252F0" w:rsidRDefault="004E18F1" w:rsidP="00530C3A">
            <w:pPr>
              <w:widowControl/>
              <w:spacing w:line="240" w:lineRule="auto"/>
              <w:ind w:firstLineChars="0" w:firstLine="0"/>
              <w:jc w:val="center"/>
              <w:rPr>
                <w:rFonts w:eastAsia="仿宋" w:cs="Times New Roman"/>
                <w:color w:val="000000"/>
                <w:kern w:val="0"/>
                <w:sz w:val="21"/>
                <w:szCs w:val="21"/>
              </w:rPr>
            </w:pPr>
            <w:r w:rsidRPr="005252F0">
              <w:rPr>
                <w:rFonts w:eastAsia="仿宋" w:cs="Times New Roman"/>
                <w:color w:val="000000"/>
                <w:kern w:val="0"/>
                <w:sz w:val="21"/>
                <w:szCs w:val="21"/>
              </w:rPr>
              <w:t>商服</w:t>
            </w:r>
          </w:p>
        </w:tc>
        <w:tc>
          <w:tcPr>
            <w:tcW w:w="199" w:type="pct"/>
            <w:shd w:val="clear" w:color="auto" w:fill="auto"/>
            <w:vAlign w:val="center"/>
            <w:hideMark/>
          </w:tcPr>
          <w:p w:rsidR="004E18F1" w:rsidRPr="005252F0" w:rsidRDefault="004E18F1" w:rsidP="00530C3A">
            <w:pPr>
              <w:widowControl/>
              <w:spacing w:line="240" w:lineRule="auto"/>
              <w:ind w:firstLineChars="0" w:firstLine="0"/>
              <w:jc w:val="center"/>
              <w:rPr>
                <w:rFonts w:eastAsia="宋体" w:cs="Times New Roman"/>
                <w:color w:val="000000"/>
                <w:kern w:val="0"/>
                <w:sz w:val="21"/>
                <w:szCs w:val="21"/>
              </w:rPr>
            </w:pPr>
            <w:r w:rsidRPr="005252F0">
              <w:rPr>
                <w:rFonts w:eastAsia="宋体" w:cs="Times New Roman"/>
                <w:color w:val="000000"/>
                <w:kern w:val="0"/>
                <w:sz w:val="21"/>
                <w:szCs w:val="21"/>
              </w:rPr>
              <w:t>1</w:t>
            </w:r>
          </w:p>
        </w:tc>
        <w:tc>
          <w:tcPr>
            <w:tcW w:w="553"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320612S51001</w:t>
            </w:r>
          </w:p>
        </w:tc>
        <w:tc>
          <w:tcPr>
            <w:tcW w:w="902"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南都新天地餐饮街</w:t>
            </w:r>
          </w:p>
        </w:tc>
        <w:tc>
          <w:tcPr>
            <w:tcW w:w="2707"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东至云海路，南至滨海大道，西至银海路，北至云海路。</w:t>
            </w:r>
          </w:p>
        </w:tc>
        <w:tc>
          <w:tcPr>
            <w:tcW w:w="401"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62.1217</w:t>
            </w:r>
          </w:p>
        </w:tc>
      </w:tr>
      <w:tr w:rsidR="004E18F1" w:rsidRPr="005252F0" w:rsidTr="00530C3A">
        <w:trPr>
          <w:cantSplit/>
          <w:trHeight w:val="397"/>
        </w:trPr>
        <w:tc>
          <w:tcPr>
            <w:tcW w:w="238" w:type="pct"/>
            <w:vMerge/>
            <w:shd w:val="clear" w:color="auto" w:fill="auto"/>
            <w:vAlign w:val="center"/>
            <w:hideMark/>
          </w:tcPr>
          <w:p w:rsidR="004E18F1" w:rsidRPr="005252F0" w:rsidRDefault="004E18F1" w:rsidP="00530C3A">
            <w:pPr>
              <w:widowControl/>
              <w:spacing w:line="240" w:lineRule="auto"/>
              <w:ind w:firstLineChars="0" w:firstLine="0"/>
              <w:jc w:val="center"/>
              <w:rPr>
                <w:rFonts w:eastAsia="仿宋" w:cs="Times New Roman"/>
                <w:color w:val="000000"/>
                <w:kern w:val="0"/>
                <w:sz w:val="21"/>
                <w:szCs w:val="21"/>
              </w:rPr>
            </w:pPr>
          </w:p>
        </w:tc>
        <w:tc>
          <w:tcPr>
            <w:tcW w:w="199" w:type="pct"/>
            <w:shd w:val="clear" w:color="auto" w:fill="auto"/>
            <w:vAlign w:val="center"/>
            <w:hideMark/>
          </w:tcPr>
          <w:p w:rsidR="004E18F1" w:rsidRPr="005252F0" w:rsidRDefault="004E18F1" w:rsidP="00530C3A">
            <w:pPr>
              <w:widowControl/>
              <w:spacing w:line="240" w:lineRule="auto"/>
              <w:ind w:firstLineChars="0" w:firstLine="0"/>
              <w:jc w:val="center"/>
              <w:rPr>
                <w:rFonts w:eastAsia="宋体" w:cs="Times New Roman"/>
                <w:color w:val="000000"/>
                <w:kern w:val="0"/>
                <w:sz w:val="21"/>
                <w:szCs w:val="21"/>
              </w:rPr>
            </w:pPr>
            <w:r w:rsidRPr="005252F0">
              <w:rPr>
                <w:rFonts w:eastAsia="宋体" w:cs="Times New Roman"/>
                <w:color w:val="000000"/>
                <w:kern w:val="0"/>
                <w:sz w:val="21"/>
                <w:szCs w:val="21"/>
              </w:rPr>
              <w:t>2</w:t>
            </w:r>
          </w:p>
        </w:tc>
        <w:tc>
          <w:tcPr>
            <w:tcW w:w="553"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320612S51002</w:t>
            </w:r>
          </w:p>
        </w:tc>
        <w:tc>
          <w:tcPr>
            <w:tcW w:w="902"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三余万颐广场</w:t>
            </w:r>
          </w:p>
        </w:tc>
        <w:tc>
          <w:tcPr>
            <w:tcW w:w="2707"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东至人民路，南至三兴路，西至</w:t>
            </w:r>
            <w:r w:rsidRPr="005252F0">
              <w:rPr>
                <w:rFonts w:hint="eastAsia"/>
                <w:sz w:val="21"/>
                <w:szCs w:val="21"/>
              </w:rPr>
              <w:t>S222</w:t>
            </w:r>
            <w:r w:rsidRPr="005252F0">
              <w:rPr>
                <w:rFonts w:hint="eastAsia"/>
                <w:sz w:val="21"/>
                <w:szCs w:val="21"/>
              </w:rPr>
              <w:t>，北至海平线。</w:t>
            </w:r>
          </w:p>
        </w:tc>
        <w:tc>
          <w:tcPr>
            <w:tcW w:w="401"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2.5354</w:t>
            </w:r>
          </w:p>
        </w:tc>
      </w:tr>
      <w:tr w:rsidR="004E18F1" w:rsidRPr="005252F0" w:rsidTr="00530C3A">
        <w:trPr>
          <w:cantSplit/>
          <w:trHeight w:val="397"/>
        </w:trPr>
        <w:tc>
          <w:tcPr>
            <w:tcW w:w="238" w:type="pct"/>
            <w:vMerge w:val="restart"/>
            <w:shd w:val="clear" w:color="auto" w:fill="auto"/>
            <w:vAlign w:val="center"/>
            <w:hideMark/>
          </w:tcPr>
          <w:p w:rsidR="004E18F1" w:rsidRPr="005252F0" w:rsidRDefault="004E18F1" w:rsidP="00530C3A">
            <w:pPr>
              <w:widowControl/>
              <w:spacing w:line="240" w:lineRule="auto"/>
              <w:ind w:firstLineChars="0" w:firstLine="0"/>
              <w:jc w:val="center"/>
              <w:rPr>
                <w:rFonts w:eastAsia="仿宋" w:cs="Times New Roman"/>
                <w:color w:val="000000"/>
                <w:kern w:val="0"/>
                <w:sz w:val="21"/>
                <w:szCs w:val="21"/>
              </w:rPr>
            </w:pPr>
            <w:r w:rsidRPr="005252F0">
              <w:rPr>
                <w:rFonts w:eastAsia="仿宋" w:cs="Times New Roman"/>
                <w:color w:val="000000"/>
                <w:kern w:val="0"/>
                <w:sz w:val="21"/>
                <w:szCs w:val="21"/>
              </w:rPr>
              <w:t>住宅</w:t>
            </w:r>
          </w:p>
        </w:tc>
        <w:tc>
          <w:tcPr>
            <w:tcW w:w="199" w:type="pct"/>
            <w:shd w:val="clear" w:color="auto" w:fill="auto"/>
            <w:vAlign w:val="center"/>
            <w:hideMark/>
          </w:tcPr>
          <w:p w:rsidR="004E18F1" w:rsidRPr="005252F0" w:rsidRDefault="004E18F1" w:rsidP="00530C3A">
            <w:pPr>
              <w:widowControl/>
              <w:spacing w:line="240" w:lineRule="auto"/>
              <w:ind w:firstLineChars="0" w:firstLine="0"/>
              <w:jc w:val="center"/>
              <w:rPr>
                <w:rFonts w:eastAsia="宋体" w:cs="Times New Roman"/>
                <w:color w:val="000000"/>
                <w:kern w:val="0"/>
                <w:sz w:val="21"/>
                <w:szCs w:val="21"/>
              </w:rPr>
            </w:pPr>
            <w:r w:rsidRPr="005252F0">
              <w:rPr>
                <w:rFonts w:eastAsia="宋体" w:cs="Times New Roman"/>
                <w:color w:val="000000"/>
                <w:kern w:val="0"/>
                <w:sz w:val="21"/>
                <w:szCs w:val="21"/>
              </w:rPr>
              <w:t>1</w:t>
            </w:r>
          </w:p>
        </w:tc>
        <w:tc>
          <w:tcPr>
            <w:tcW w:w="553"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320612Z70001</w:t>
            </w:r>
          </w:p>
        </w:tc>
        <w:tc>
          <w:tcPr>
            <w:tcW w:w="902" w:type="pct"/>
            <w:shd w:val="clear" w:color="auto" w:fill="auto"/>
            <w:noWrap/>
            <w:vAlign w:val="center"/>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美豪澜庭</w:t>
            </w:r>
          </w:p>
        </w:tc>
        <w:tc>
          <w:tcPr>
            <w:tcW w:w="2707"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东至海堤路，南至黄河路，西至银海路，北至滨海大道。</w:t>
            </w:r>
          </w:p>
        </w:tc>
        <w:tc>
          <w:tcPr>
            <w:tcW w:w="401"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92.0322</w:t>
            </w:r>
          </w:p>
        </w:tc>
      </w:tr>
      <w:tr w:rsidR="004E18F1" w:rsidRPr="005252F0" w:rsidTr="00530C3A">
        <w:trPr>
          <w:cantSplit/>
          <w:trHeight w:val="397"/>
        </w:trPr>
        <w:tc>
          <w:tcPr>
            <w:tcW w:w="238" w:type="pct"/>
            <w:vMerge/>
            <w:shd w:val="clear" w:color="auto" w:fill="auto"/>
            <w:vAlign w:val="center"/>
            <w:hideMark/>
          </w:tcPr>
          <w:p w:rsidR="004E18F1" w:rsidRPr="005252F0" w:rsidRDefault="004E18F1" w:rsidP="00530C3A">
            <w:pPr>
              <w:widowControl/>
              <w:spacing w:line="240" w:lineRule="auto"/>
              <w:ind w:firstLineChars="0" w:firstLine="0"/>
              <w:jc w:val="center"/>
              <w:rPr>
                <w:rFonts w:eastAsia="仿宋" w:cs="Times New Roman"/>
                <w:color w:val="000000"/>
                <w:kern w:val="0"/>
                <w:sz w:val="21"/>
                <w:szCs w:val="21"/>
              </w:rPr>
            </w:pPr>
          </w:p>
        </w:tc>
        <w:tc>
          <w:tcPr>
            <w:tcW w:w="199" w:type="pct"/>
            <w:shd w:val="clear" w:color="auto" w:fill="auto"/>
            <w:vAlign w:val="center"/>
            <w:hideMark/>
          </w:tcPr>
          <w:p w:rsidR="004E18F1" w:rsidRPr="005252F0" w:rsidRDefault="004E18F1" w:rsidP="00530C3A">
            <w:pPr>
              <w:widowControl/>
              <w:spacing w:line="240" w:lineRule="auto"/>
              <w:ind w:firstLineChars="0" w:firstLine="0"/>
              <w:jc w:val="center"/>
              <w:rPr>
                <w:rFonts w:eastAsia="宋体" w:cs="Times New Roman"/>
                <w:color w:val="000000"/>
                <w:kern w:val="0"/>
                <w:sz w:val="21"/>
                <w:szCs w:val="21"/>
              </w:rPr>
            </w:pPr>
            <w:r w:rsidRPr="005252F0">
              <w:rPr>
                <w:rFonts w:eastAsia="宋体" w:cs="Times New Roman"/>
                <w:color w:val="000000"/>
                <w:kern w:val="0"/>
                <w:sz w:val="21"/>
                <w:szCs w:val="21"/>
              </w:rPr>
              <w:t>2</w:t>
            </w:r>
          </w:p>
        </w:tc>
        <w:tc>
          <w:tcPr>
            <w:tcW w:w="553"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320612Z70002</w:t>
            </w:r>
          </w:p>
        </w:tc>
        <w:tc>
          <w:tcPr>
            <w:tcW w:w="902" w:type="pct"/>
            <w:shd w:val="clear" w:color="auto" w:fill="auto"/>
            <w:noWrap/>
            <w:vAlign w:val="center"/>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沿海十里蓝院</w:t>
            </w:r>
          </w:p>
        </w:tc>
        <w:tc>
          <w:tcPr>
            <w:tcW w:w="2707"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东至冬青路，南至显德路，西至河流，北至东海大道。</w:t>
            </w:r>
          </w:p>
        </w:tc>
        <w:tc>
          <w:tcPr>
            <w:tcW w:w="401"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101.0889</w:t>
            </w:r>
          </w:p>
        </w:tc>
      </w:tr>
      <w:tr w:rsidR="004E18F1" w:rsidRPr="005252F0" w:rsidTr="00530C3A">
        <w:trPr>
          <w:cantSplit/>
          <w:trHeight w:val="397"/>
        </w:trPr>
        <w:tc>
          <w:tcPr>
            <w:tcW w:w="238" w:type="pct"/>
            <w:vMerge/>
            <w:shd w:val="clear" w:color="auto" w:fill="auto"/>
            <w:vAlign w:val="center"/>
            <w:hideMark/>
          </w:tcPr>
          <w:p w:rsidR="004E18F1" w:rsidRPr="005252F0" w:rsidRDefault="004E18F1" w:rsidP="00530C3A">
            <w:pPr>
              <w:widowControl/>
              <w:spacing w:line="240" w:lineRule="auto"/>
              <w:ind w:firstLineChars="0" w:firstLine="0"/>
              <w:jc w:val="center"/>
              <w:rPr>
                <w:rFonts w:eastAsia="仿宋" w:cs="Times New Roman"/>
                <w:color w:val="000000"/>
                <w:kern w:val="0"/>
                <w:sz w:val="21"/>
                <w:szCs w:val="21"/>
              </w:rPr>
            </w:pPr>
          </w:p>
        </w:tc>
        <w:tc>
          <w:tcPr>
            <w:tcW w:w="199" w:type="pct"/>
            <w:shd w:val="clear" w:color="auto" w:fill="auto"/>
            <w:vAlign w:val="center"/>
            <w:hideMark/>
          </w:tcPr>
          <w:p w:rsidR="004E18F1" w:rsidRPr="005252F0" w:rsidRDefault="004E18F1" w:rsidP="00530C3A">
            <w:pPr>
              <w:widowControl/>
              <w:spacing w:line="240" w:lineRule="auto"/>
              <w:ind w:firstLineChars="0" w:firstLine="0"/>
              <w:jc w:val="center"/>
              <w:rPr>
                <w:rFonts w:eastAsia="宋体" w:cs="Times New Roman"/>
                <w:color w:val="000000"/>
                <w:kern w:val="0"/>
                <w:sz w:val="21"/>
                <w:szCs w:val="21"/>
              </w:rPr>
            </w:pPr>
            <w:r w:rsidRPr="005252F0">
              <w:rPr>
                <w:rFonts w:eastAsia="宋体" w:cs="Times New Roman"/>
                <w:color w:val="000000"/>
                <w:kern w:val="0"/>
                <w:sz w:val="21"/>
                <w:szCs w:val="21"/>
              </w:rPr>
              <w:t>3</w:t>
            </w:r>
          </w:p>
        </w:tc>
        <w:tc>
          <w:tcPr>
            <w:tcW w:w="553"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320612Z70003</w:t>
            </w:r>
          </w:p>
        </w:tc>
        <w:tc>
          <w:tcPr>
            <w:tcW w:w="902" w:type="pct"/>
            <w:shd w:val="clear" w:color="auto" w:fill="auto"/>
            <w:noWrap/>
            <w:vAlign w:val="center"/>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金海花苑</w:t>
            </w:r>
          </w:p>
        </w:tc>
        <w:tc>
          <w:tcPr>
            <w:tcW w:w="2707"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东至河流，南至黄河路，西至黄海路，北至滨海大道。</w:t>
            </w:r>
          </w:p>
        </w:tc>
        <w:tc>
          <w:tcPr>
            <w:tcW w:w="401"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118.2676</w:t>
            </w:r>
          </w:p>
        </w:tc>
      </w:tr>
      <w:tr w:rsidR="004E18F1" w:rsidRPr="005252F0" w:rsidTr="00530C3A">
        <w:trPr>
          <w:cantSplit/>
          <w:trHeight w:val="397"/>
        </w:trPr>
        <w:tc>
          <w:tcPr>
            <w:tcW w:w="238" w:type="pct"/>
            <w:vMerge/>
            <w:shd w:val="clear" w:color="auto" w:fill="auto"/>
            <w:vAlign w:val="center"/>
            <w:hideMark/>
          </w:tcPr>
          <w:p w:rsidR="004E18F1" w:rsidRPr="005252F0" w:rsidRDefault="004E18F1" w:rsidP="00530C3A">
            <w:pPr>
              <w:widowControl/>
              <w:spacing w:line="240" w:lineRule="auto"/>
              <w:ind w:firstLineChars="0" w:firstLine="0"/>
              <w:jc w:val="center"/>
              <w:rPr>
                <w:rFonts w:eastAsia="仿宋" w:cs="Times New Roman"/>
                <w:color w:val="000000"/>
                <w:kern w:val="0"/>
                <w:sz w:val="21"/>
                <w:szCs w:val="21"/>
              </w:rPr>
            </w:pPr>
          </w:p>
        </w:tc>
        <w:tc>
          <w:tcPr>
            <w:tcW w:w="199" w:type="pct"/>
            <w:shd w:val="clear" w:color="auto" w:fill="auto"/>
            <w:vAlign w:val="center"/>
            <w:hideMark/>
          </w:tcPr>
          <w:p w:rsidR="004E18F1" w:rsidRPr="005252F0" w:rsidRDefault="004E18F1" w:rsidP="00530C3A">
            <w:pPr>
              <w:widowControl/>
              <w:spacing w:line="240" w:lineRule="auto"/>
              <w:ind w:firstLineChars="0" w:firstLine="0"/>
              <w:jc w:val="center"/>
              <w:rPr>
                <w:rFonts w:eastAsia="宋体" w:cs="Times New Roman"/>
                <w:color w:val="000000"/>
                <w:kern w:val="0"/>
                <w:sz w:val="21"/>
                <w:szCs w:val="21"/>
              </w:rPr>
            </w:pPr>
            <w:r w:rsidRPr="005252F0">
              <w:rPr>
                <w:rFonts w:eastAsia="宋体" w:cs="Times New Roman"/>
                <w:color w:val="000000"/>
                <w:kern w:val="0"/>
                <w:sz w:val="21"/>
                <w:szCs w:val="21"/>
              </w:rPr>
              <w:t>4</w:t>
            </w:r>
          </w:p>
        </w:tc>
        <w:tc>
          <w:tcPr>
            <w:tcW w:w="553"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320612Z70004</w:t>
            </w:r>
          </w:p>
        </w:tc>
        <w:tc>
          <w:tcPr>
            <w:tcW w:w="902" w:type="pct"/>
            <w:shd w:val="clear" w:color="auto" w:fill="auto"/>
            <w:noWrap/>
            <w:vAlign w:val="center"/>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乐海家园</w:t>
            </w:r>
          </w:p>
        </w:tc>
        <w:tc>
          <w:tcPr>
            <w:tcW w:w="2707"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东至镇北街，南至三兴路，西至</w:t>
            </w:r>
            <w:r w:rsidRPr="005252F0">
              <w:rPr>
                <w:rFonts w:hint="eastAsia"/>
                <w:sz w:val="21"/>
                <w:szCs w:val="21"/>
              </w:rPr>
              <w:t>S222</w:t>
            </w:r>
            <w:r w:rsidRPr="005252F0">
              <w:rPr>
                <w:rFonts w:hint="eastAsia"/>
                <w:sz w:val="21"/>
                <w:szCs w:val="21"/>
              </w:rPr>
              <w:t>，北至海平路。</w:t>
            </w:r>
          </w:p>
        </w:tc>
        <w:tc>
          <w:tcPr>
            <w:tcW w:w="401"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18.5439</w:t>
            </w:r>
          </w:p>
        </w:tc>
      </w:tr>
      <w:tr w:rsidR="004E18F1" w:rsidRPr="005252F0" w:rsidTr="00530C3A">
        <w:trPr>
          <w:cantSplit/>
          <w:trHeight w:val="397"/>
        </w:trPr>
        <w:tc>
          <w:tcPr>
            <w:tcW w:w="238" w:type="pct"/>
            <w:vMerge w:val="restart"/>
            <w:shd w:val="clear" w:color="auto" w:fill="auto"/>
            <w:vAlign w:val="center"/>
            <w:hideMark/>
          </w:tcPr>
          <w:p w:rsidR="004E18F1" w:rsidRPr="005252F0" w:rsidRDefault="004E18F1" w:rsidP="00530C3A">
            <w:pPr>
              <w:widowControl/>
              <w:spacing w:line="240" w:lineRule="auto"/>
              <w:ind w:firstLineChars="0" w:firstLine="0"/>
              <w:jc w:val="center"/>
              <w:rPr>
                <w:rFonts w:eastAsia="仿宋" w:cs="Times New Roman"/>
                <w:color w:val="000000"/>
                <w:kern w:val="0"/>
                <w:sz w:val="21"/>
                <w:szCs w:val="21"/>
              </w:rPr>
            </w:pPr>
            <w:r w:rsidRPr="005252F0">
              <w:rPr>
                <w:rFonts w:eastAsia="仿宋" w:cs="Times New Roman"/>
                <w:color w:val="000000"/>
                <w:kern w:val="0"/>
                <w:sz w:val="21"/>
                <w:szCs w:val="21"/>
              </w:rPr>
              <w:t>工业</w:t>
            </w:r>
          </w:p>
        </w:tc>
        <w:tc>
          <w:tcPr>
            <w:tcW w:w="199" w:type="pct"/>
            <w:shd w:val="clear" w:color="auto" w:fill="auto"/>
            <w:vAlign w:val="center"/>
            <w:hideMark/>
          </w:tcPr>
          <w:p w:rsidR="004E18F1" w:rsidRPr="005252F0" w:rsidRDefault="004E18F1" w:rsidP="00530C3A">
            <w:pPr>
              <w:widowControl/>
              <w:spacing w:line="240" w:lineRule="auto"/>
              <w:ind w:firstLineChars="0" w:firstLine="0"/>
              <w:jc w:val="center"/>
              <w:rPr>
                <w:rFonts w:eastAsia="宋体" w:cs="Times New Roman"/>
                <w:color w:val="000000"/>
                <w:kern w:val="0"/>
                <w:sz w:val="21"/>
                <w:szCs w:val="21"/>
              </w:rPr>
            </w:pPr>
            <w:r w:rsidRPr="005252F0">
              <w:rPr>
                <w:rFonts w:eastAsia="宋体" w:cs="Times New Roman"/>
                <w:color w:val="000000"/>
                <w:kern w:val="0"/>
                <w:sz w:val="21"/>
                <w:szCs w:val="21"/>
              </w:rPr>
              <w:t>1</w:t>
            </w:r>
          </w:p>
        </w:tc>
        <w:tc>
          <w:tcPr>
            <w:tcW w:w="553"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320612G61001</w:t>
            </w:r>
          </w:p>
        </w:tc>
        <w:tc>
          <w:tcPr>
            <w:tcW w:w="902"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现代纺织产业园</w:t>
            </w:r>
          </w:p>
        </w:tc>
        <w:tc>
          <w:tcPr>
            <w:tcW w:w="2707"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东至临海公路，南至通海大道，西至管辖区范围线，北至东安大道。</w:t>
            </w:r>
          </w:p>
        </w:tc>
        <w:tc>
          <w:tcPr>
            <w:tcW w:w="401"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784.6847</w:t>
            </w:r>
          </w:p>
        </w:tc>
      </w:tr>
      <w:tr w:rsidR="004E18F1" w:rsidRPr="005252F0" w:rsidTr="00530C3A">
        <w:trPr>
          <w:cantSplit/>
          <w:trHeight w:val="397"/>
        </w:trPr>
        <w:tc>
          <w:tcPr>
            <w:tcW w:w="238" w:type="pct"/>
            <w:vMerge/>
            <w:vAlign w:val="center"/>
            <w:hideMark/>
          </w:tcPr>
          <w:p w:rsidR="004E18F1" w:rsidRPr="005252F0" w:rsidRDefault="004E18F1" w:rsidP="00530C3A">
            <w:pPr>
              <w:widowControl/>
              <w:spacing w:line="240" w:lineRule="auto"/>
              <w:ind w:firstLineChars="0" w:firstLine="0"/>
              <w:jc w:val="center"/>
              <w:rPr>
                <w:rFonts w:eastAsia="仿宋" w:cs="Times New Roman"/>
                <w:color w:val="000000"/>
                <w:kern w:val="0"/>
                <w:sz w:val="21"/>
                <w:szCs w:val="21"/>
              </w:rPr>
            </w:pPr>
          </w:p>
        </w:tc>
        <w:tc>
          <w:tcPr>
            <w:tcW w:w="199" w:type="pct"/>
            <w:shd w:val="clear" w:color="auto" w:fill="auto"/>
            <w:vAlign w:val="center"/>
            <w:hideMark/>
          </w:tcPr>
          <w:p w:rsidR="004E18F1" w:rsidRPr="005252F0" w:rsidRDefault="004E18F1" w:rsidP="00530C3A">
            <w:pPr>
              <w:widowControl/>
              <w:spacing w:line="240" w:lineRule="auto"/>
              <w:ind w:firstLineChars="0" w:firstLine="0"/>
              <w:jc w:val="center"/>
              <w:rPr>
                <w:rFonts w:eastAsia="宋体" w:cs="Times New Roman"/>
                <w:color w:val="000000"/>
                <w:kern w:val="0"/>
                <w:sz w:val="21"/>
                <w:szCs w:val="21"/>
              </w:rPr>
            </w:pPr>
            <w:r w:rsidRPr="005252F0">
              <w:rPr>
                <w:rFonts w:eastAsia="宋体" w:cs="Times New Roman"/>
                <w:color w:val="000000"/>
                <w:kern w:val="0"/>
                <w:sz w:val="21"/>
                <w:szCs w:val="21"/>
              </w:rPr>
              <w:t>2</w:t>
            </w:r>
          </w:p>
        </w:tc>
        <w:tc>
          <w:tcPr>
            <w:tcW w:w="553"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320612G61002</w:t>
            </w:r>
          </w:p>
        </w:tc>
        <w:tc>
          <w:tcPr>
            <w:tcW w:w="902"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高新综合产业园</w:t>
            </w:r>
          </w:p>
        </w:tc>
        <w:tc>
          <w:tcPr>
            <w:tcW w:w="2707"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东至海堤路，南至漓江路，西至冬青路，北至翠竹路。</w:t>
            </w:r>
          </w:p>
        </w:tc>
        <w:tc>
          <w:tcPr>
            <w:tcW w:w="401" w:type="pct"/>
            <w:shd w:val="clear" w:color="auto" w:fill="auto"/>
            <w:noWrap/>
            <w:vAlign w:val="center"/>
            <w:hideMark/>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503.3674</w:t>
            </w:r>
          </w:p>
        </w:tc>
      </w:tr>
      <w:tr w:rsidR="004E18F1" w:rsidRPr="005252F0" w:rsidTr="00530C3A">
        <w:trPr>
          <w:cantSplit/>
          <w:trHeight w:val="397"/>
        </w:trPr>
        <w:tc>
          <w:tcPr>
            <w:tcW w:w="238" w:type="pct"/>
            <w:vMerge/>
            <w:vAlign w:val="center"/>
          </w:tcPr>
          <w:p w:rsidR="004E18F1" w:rsidRPr="005252F0" w:rsidRDefault="004E18F1" w:rsidP="00530C3A">
            <w:pPr>
              <w:widowControl/>
              <w:spacing w:line="240" w:lineRule="auto"/>
              <w:ind w:firstLineChars="0" w:firstLine="0"/>
              <w:jc w:val="center"/>
              <w:rPr>
                <w:rFonts w:eastAsia="仿宋" w:cs="Times New Roman"/>
                <w:color w:val="000000"/>
                <w:kern w:val="0"/>
                <w:sz w:val="21"/>
                <w:szCs w:val="21"/>
              </w:rPr>
            </w:pPr>
          </w:p>
        </w:tc>
        <w:tc>
          <w:tcPr>
            <w:tcW w:w="199" w:type="pct"/>
            <w:shd w:val="clear" w:color="auto" w:fill="auto"/>
            <w:vAlign w:val="center"/>
          </w:tcPr>
          <w:p w:rsidR="004E18F1" w:rsidRPr="005252F0" w:rsidRDefault="004E18F1" w:rsidP="00530C3A">
            <w:pPr>
              <w:widowControl/>
              <w:spacing w:line="240" w:lineRule="auto"/>
              <w:ind w:firstLineChars="0" w:firstLine="0"/>
              <w:jc w:val="center"/>
              <w:rPr>
                <w:rFonts w:eastAsia="宋体" w:cs="Times New Roman"/>
                <w:color w:val="000000"/>
                <w:kern w:val="0"/>
                <w:sz w:val="21"/>
                <w:szCs w:val="21"/>
              </w:rPr>
            </w:pPr>
            <w:r w:rsidRPr="005252F0">
              <w:rPr>
                <w:rFonts w:eastAsia="宋体" w:cs="Times New Roman"/>
                <w:color w:val="000000"/>
                <w:kern w:val="0"/>
                <w:sz w:val="21"/>
                <w:szCs w:val="21"/>
              </w:rPr>
              <w:t>3</w:t>
            </w:r>
          </w:p>
        </w:tc>
        <w:tc>
          <w:tcPr>
            <w:tcW w:w="553" w:type="pct"/>
            <w:shd w:val="clear" w:color="auto" w:fill="auto"/>
            <w:noWrap/>
            <w:vAlign w:val="center"/>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320612G61003</w:t>
            </w:r>
          </w:p>
        </w:tc>
        <w:tc>
          <w:tcPr>
            <w:tcW w:w="902" w:type="pct"/>
            <w:shd w:val="clear" w:color="auto" w:fill="auto"/>
            <w:noWrap/>
            <w:vAlign w:val="center"/>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科创城产业园</w:t>
            </w:r>
          </w:p>
        </w:tc>
        <w:tc>
          <w:tcPr>
            <w:tcW w:w="2707" w:type="pct"/>
            <w:shd w:val="clear" w:color="auto" w:fill="auto"/>
            <w:noWrap/>
            <w:vAlign w:val="center"/>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东至东海路，南至管辖区范围线，西至沟渠，北至海盐路。</w:t>
            </w:r>
          </w:p>
        </w:tc>
        <w:tc>
          <w:tcPr>
            <w:tcW w:w="401" w:type="pct"/>
            <w:shd w:val="clear" w:color="auto" w:fill="auto"/>
            <w:noWrap/>
            <w:vAlign w:val="center"/>
          </w:tcPr>
          <w:p w:rsidR="004E18F1" w:rsidRPr="005252F0" w:rsidRDefault="004E18F1" w:rsidP="00530C3A">
            <w:pPr>
              <w:spacing w:line="240" w:lineRule="exact"/>
              <w:ind w:firstLineChars="0" w:firstLine="0"/>
              <w:jc w:val="center"/>
              <w:rPr>
                <w:sz w:val="21"/>
                <w:szCs w:val="21"/>
              </w:rPr>
            </w:pPr>
            <w:r w:rsidRPr="005252F0">
              <w:rPr>
                <w:rFonts w:hint="eastAsia"/>
                <w:sz w:val="21"/>
                <w:szCs w:val="21"/>
              </w:rPr>
              <w:t>825.4881</w:t>
            </w:r>
          </w:p>
        </w:tc>
      </w:tr>
    </w:tbl>
    <w:p w:rsidR="00A2382A" w:rsidRDefault="00A2382A" w:rsidP="00C03AA7">
      <w:pPr>
        <w:ind w:firstLine="560"/>
      </w:pPr>
    </w:p>
    <w:sectPr w:rsidR="00A2382A" w:rsidSect="004E18F1">
      <w:pgSz w:w="16838" w:h="11906" w:orient="landscape"/>
      <w:pgMar w:top="1800" w:right="1440" w:bottom="1800" w:left="144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682" w:rsidRDefault="00715682">
      <w:pPr>
        <w:spacing w:line="240" w:lineRule="auto"/>
        <w:ind w:firstLine="560"/>
      </w:pPr>
      <w:r>
        <w:separator/>
      </w:r>
    </w:p>
  </w:endnote>
  <w:endnote w:type="continuationSeparator" w:id="0">
    <w:p w:rsidR="00715682" w:rsidRDefault="0071568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CD" w:rsidRDefault="009319CD" w:rsidP="009319CD">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527965"/>
      <w:docPartObj>
        <w:docPartGallery w:val="Page Numbers (Bottom of Page)"/>
        <w:docPartUnique/>
      </w:docPartObj>
    </w:sdtPr>
    <w:sdtEndPr/>
    <w:sdtContent>
      <w:p w:rsidR="00844CD5" w:rsidRDefault="00844CD5" w:rsidP="00844CD5">
        <w:pPr>
          <w:pStyle w:val="a6"/>
          <w:ind w:firstLine="360"/>
          <w:jc w:val="center"/>
        </w:pPr>
        <w:r>
          <w:fldChar w:fldCharType="begin"/>
        </w:r>
        <w:r>
          <w:instrText>PAGE   \* MERGEFORMAT</w:instrText>
        </w:r>
        <w:r>
          <w:fldChar w:fldCharType="separate"/>
        </w:r>
        <w:r w:rsidR="009C3331" w:rsidRPr="009C3331">
          <w:rPr>
            <w:noProof/>
            <w:lang w:val="zh-CN"/>
          </w:rPr>
          <w:t>3</w:t>
        </w:r>
        <w:r>
          <w:fldChar w:fldCharType="end"/>
        </w:r>
      </w:p>
    </w:sdtContent>
  </w:sdt>
  <w:p w:rsidR="009319CD" w:rsidRDefault="009319CD" w:rsidP="009319CD">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CD" w:rsidRDefault="009319CD" w:rsidP="009319CD">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682" w:rsidRDefault="00715682">
      <w:pPr>
        <w:spacing w:line="240" w:lineRule="auto"/>
        <w:ind w:firstLine="560"/>
      </w:pPr>
      <w:r>
        <w:separator/>
      </w:r>
    </w:p>
  </w:footnote>
  <w:footnote w:type="continuationSeparator" w:id="0">
    <w:p w:rsidR="00715682" w:rsidRDefault="00715682">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CD" w:rsidRDefault="009319CD" w:rsidP="009319CD">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CD" w:rsidRDefault="009319CD" w:rsidP="009319CD">
    <w:pPr>
      <w:pStyle w:val="a5"/>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CD" w:rsidRDefault="009319CD" w:rsidP="009319CD">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33382"/>
    <w:rsid w:val="00143D3E"/>
    <w:rsid w:val="00191F1B"/>
    <w:rsid w:val="00195EE7"/>
    <w:rsid w:val="0021018E"/>
    <w:rsid w:val="0027742D"/>
    <w:rsid w:val="003030CD"/>
    <w:rsid w:val="0046261E"/>
    <w:rsid w:val="004B7141"/>
    <w:rsid w:val="004E18F1"/>
    <w:rsid w:val="00501D94"/>
    <w:rsid w:val="005E0EC6"/>
    <w:rsid w:val="00626C3A"/>
    <w:rsid w:val="006F0B66"/>
    <w:rsid w:val="00715682"/>
    <w:rsid w:val="00844CD5"/>
    <w:rsid w:val="008F25E4"/>
    <w:rsid w:val="008F26E1"/>
    <w:rsid w:val="009319CD"/>
    <w:rsid w:val="00957253"/>
    <w:rsid w:val="009C3331"/>
    <w:rsid w:val="00A03576"/>
    <w:rsid w:val="00A2382A"/>
    <w:rsid w:val="00AD4583"/>
    <w:rsid w:val="00B20B0B"/>
    <w:rsid w:val="00BE7E71"/>
    <w:rsid w:val="00C02FF7"/>
    <w:rsid w:val="00C03AA7"/>
    <w:rsid w:val="00C321ED"/>
    <w:rsid w:val="00C7071D"/>
    <w:rsid w:val="00C85AD3"/>
    <w:rsid w:val="00C946CE"/>
    <w:rsid w:val="00CF16C9"/>
    <w:rsid w:val="00D932C1"/>
    <w:rsid w:val="00D936C2"/>
    <w:rsid w:val="00D975AB"/>
    <w:rsid w:val="00DC4703"/>
    <w:rsid w:val="00E1027A"/>
    <w:rsid w:val="00EE42D9"/>
    <w:rsid w:val="08BB45BC"/>
    <w:rsid w:val="09FE0C04"/>
    <w:rsid w:val="0E9819C4"/>
    <w:rsid w:val="119B31DD"/>
    <w:rsid w:val="17EB72A6"/>
    <w:rsid w:val="2B4D50F0"/>
    <w:rsid w:val="2E165C6D"/>
    <w:rsid w:val="2EA25753"/>
    <w:rsid w:val="31EB11BF"/>
    <w:rsid w:val="31F35F1A"/>
    <w:rsid w:val="34DE0A6F"/>
    <w:rsid w:val="37F708BD"/>
    <w:rsid w:val="46EB783F"/>
    <w:rsid w:val="4DFF1E22"/>
    <w:rsid w:val="68354966"/>
    <w:rsid w:val="71740FE3"/>
    <w:rsid w:val="73133AF6"/>
    <w:rsid w:val="7D933382"/>
    <w:rsid w:val="7DAF3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ACE019-47F0-46F1-ADA3-295CF4D7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80" w:lineRule="exact"/>
      <w:ind w:firstLineChars="200" w:firstLine="200"/>
      <w:jc w:val="both"/>
    </w:pPr>
    <w:rPr>
      <w:rFonts w:ascii="Times New Roman" w:eastAsia="仿宋_GB2312" w:hAnsi="Times New Roman"/>
      <w:kern w:val="2"/>
      <w:sz w:val="28"/>
      <w:szCs w:val="22"/>
    </w:rPr>
  </w:style>
  <w:style w:type="paragraph" w:styleId="3">
    <w:name w:val="heading 3"/>
    <w:basedOn w:val="a"/>
    <w:next w:val="a"/>
    <w:link w:val="3Char"/>
    <w:unhideWhenUsed/>
    <w:qFormat/>
    <w:rsid w:val="005E0EC6"/>
    <w:pPr>
      <w:keepNext/>
      <w:keepLines/>
      <w:spacing w:beforeLines="50" w:before="50" w:afterLines="50" w:after="50"/>
      <w:ind w:firstLineChars="0" w:firstLine="0"/>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
    <w:basedOn w:val="a"/>
    <w:qFormat/>
    <w:pPr>
      <w:keepNext/>
      <w:autoSpaceDE w:val="0"/>
      <w:autoSpaceDN w:val="0"/>
      <w:adjustRightInd w:val="0"/>
      <w:spacing w:beforeLines="50" w:before="50" w:afterLines="50" w:after="50"/>
      <w:ind w:firstLineChars="0" w:firstLine="0"/>
      <w:jc w:val="center"/>
    </w:pPr>
    <w:rPr>
      <w:rFonts w:eastAsia="黑体" w:cs="Times New Roman"/>
      <w:szCs w:val="28"/>
    </w:rPr>
  </w:style>
  <w:style w:type="paragraph" w:customStyle="1" w:styleId="a4">
    <w:name w:val="表格文字"/>
    <w:basedOn w:val="a"/>
    <w:qFormat/>
    <w:pPr>
      <w:adjustRightInd w:val="0"/>
      <w:spacing w:line="240" w:lineRule="exact"/>
      <w:ind w:firstLineChars="0" w:firstLine="0"/>
      <w:jc w:val="center"/>
    </w:pPr>
    <w:rPr>
      <w:sz w:val="21"/>
    </w:rPr>
  </w:style>
  <w:style w:type="paragraph" w:styleId="a5">
    <w:name w:val="header"/>
    <w:basedOn w:val="a"/>
    <w:link w:val="Char"/>
    <w:rsid w:val="009319C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rsid w:val="009319CD"/>
    <w:rPr>
      <w:rFonts w:ascii="Times New Roman" w:eastAsia="仿宋_GB2312" w:hAnsi="Times New Roman"/>
      <w:kern w:val="2"/>
      <w:sz w:val="18"/>
      <w:szCs w:val="18"/>
    </w:rPr>
  </w:style>
  <w:style w:type="paragraph" w:styleId="a6">
    <w:name w:val="footer"/>
    <w:basedOn w:val="a"/>
    <w:link w:val="Char0"/>
    <w:uiPriority w:val="99"/>
    <w:rsid w:val="009319CD"/>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rsid w:val="009319CD"/>
    <w:rPr>
      <w:rFonts w:ascii="Times New Roman" w:eastAsia="仿宋_GB2312" w:hAnsi="Times New Roman"/>
      <w:kern w:val="2"/>
      <w:sz w:val="18"/>
      <w:szCs w:val="18"/>
    </w:rPr>
  </w:style>
  <w:style w:type="character" w:customStyle="1" w:styleId="3Char">
    <w:name w:val="标题 3 Char"/>
    <w:basedOn w:val="a0"/>
    <w:link w:val="3"/>
    <w:qFormat/>
    <w:rsid w:val="005E0EC6"/>
    <w:rPr>
      <w:rFonts w:ascii="Times New Roman" w:eastAsia="黑体" w:hAnsi="Times New Roman"/>
      <w:bCs/>
      <w:kern w:val="2"/>
      <w:sz w:val="28"/>
      <w:szCs w:val="32"/>
    </w:rPr>
  </w:style>
  <w:style w:type="table" w:styleId="a7">
    <w:name w:val="Table Grid"/>
    <w:basedOn w:val="a1"/>
    <w:uiPriority w:val="59"/>
    <w:rsid w:val="00AD458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sid w:val="008F25E4"/>
    <w:rPr>
      <w:rFonts w:ascii="Times New Roman" w:hAnsi="Times New Roman" w:cs="Times New Roman" w:hint="default"/>
      <w:color w:val="000000"/>
      <w:sz w:val="21"/>
      <w:szCs w:val="21"/>
      <w:u w:val="none"/>
    </w:rPr>
  </w:style>
  <w:style w:type="character" w:customStyle="1" w:styleId="font11">
    <w:name w:val="font11"/>
    <w:basedOn w:val="a0"/>
    <w:qFormat/>
    <w:rsid w:val="008F25E4"/>
    <w:rPr>
      <w:rFonts w:ascii="仿宋_GB2312" w:eastAsia="仿宋_GB2312" w:cs="仿宋_GB2312"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080F0-AE9E-40FF-A23F-C3BA7194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254</Words>
  <Characters>1452</Characters>
  <Application>Microsoft Office Word</Application>
  <DocSecurity>0</DocSecurity>
  <Lines>12</Lines>
  <Paragraphs>3</Paragraphs>
  <ScaleCrop>false</ScaleCrop>
  <Company>china</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dc:creator>
  <cp:lastModifiedBy>Administrator</cp:lastModifiedBy>
  <cp:revision>8</cp:revision>
  <dcterms:created xsi:type="dcterms:W3CDTF">2022-03-10T07:15:00Z</dcterms:created>
  <dcterms:modified xsi:type="dcterms:W3CDTF">2025-09-18T06:11:00Z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98FF7C41B64A49B8B5E667C1E0261D6C</vt:lpwstr>
  </property>
</Properties>
</file>