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BAEB05">
      <w:pPr>
        <w:pStyle w:val="12"/>
        <w:jc w:val="center"/>
        <w:rPr>
          <w:rFonts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</w:pPr>
      <w:r>
        <w:rPr>
          <w:rFonts w:hint="eastAsia" w:ascii="方正小标宋_GBK" w:eastAsia="方正小标宋_GBK" w:cs="Arial"/>
          <w:b w:val="0"/>
          <w:bCs w:val="0"/>
          <w:outline w:val="0"/>
          <w:shadow w:val="0"/>
          <w:emboss w:val="0"/>
          <w:imprint w:val="0"/>
          <w:vanish w:val="0"/>
          <w:color w:val="FF0000"/>
          <w:spacing w:val="102"/>
          <w:w w:val="60"/>
          <w:kern w:val="10"/>
          <w:sz w:val="100"/>
          <w:szCs w:val="100"/>
          <w:u w:val="none"/>
        </w:rPr>
        <w:t>通州湾示范区行政审批局</w:t>
      </w:r>
    </w:p>
    <w:p w14:paraId="2A25E0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通州湾行审批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〔202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102号</w:t>
      </w:r>
    </w:p>
    <w:p w14:paraId="5DA344E6">
      <w:pPr>
        <w:jc w:val="center"/>
        <w:rPr>
          <w:rFonts w:ascii="Times New Roman" w:hAnsi="Times New Roman" w:cs="Times New Roman"/>
          <w:b/>
          <w:sz w:val="22"/>
          <w:szCs w:val="36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pict>
          <v:line id="直接连接符 1" o:spid="_x0000_s2055" o:spt="20" style="position:absolute;left:0pt;flip:y;margin-left:1.15pt;margin-top:0.45pt;height:0.55pt;width:442.4pt;z-index:251663360;mso-width-relative:page;mso-height-relative:page;" filled="f" stroked="t" coordsize="21600,21600">
            <v:path arrowok="t"/>
            <v:fill on="f" focussize="0,0"/>
            <v:stroke weight="2.25pt" color="#FF0000"/>
            <v:imagedata o:title=""/>
            <o:lock v:ext="edit" aspectratio="f"/>
          </v:line>
        </w:pict>
      </w:r>
    </w:p>
    <w:p w14:paraId="321DBD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 w14:paraId="50A3A5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关于</w:t>
      </w:r>
      <w:bookmarkStart w:id="0" w:name="_GoBack"/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江苏能钢再生资源有限公司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年综合利用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160万吨一般工业固体废物项目</w:t>
      </w:r>
      <w:bookmarkEnd w:id="0"/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环境</w:t>
      </w:r>
    </w:p>
    <w:p w14:paraId="6597C2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影响报告表的批复</w:t>
      </w:r>
    </w:p>
    <w:p w14:paraId="2A5073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仿宋_GBK"/>
          <w:sz w:val="32"/>
          <w:szCs w:val="32"/>
        </w:rPr>
      </w:pPr>
    </w:p>
    <w:p w14:paraId="752229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江苏能钢再生资源有限公司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：</w:t>
      </w:r>
    </w:p>
    <w:p w14:paraId="2343951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你单位报送的《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江苏能钢再生资源有限公司年综合利用160万吨一般工业固体废物项目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环境影响报告表》及相关附件材料我局已收悉。我局已委托南京海林湾环境科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技有限公司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进行了环评技术函审。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经研究，现批复如下：</w:t>
      </w:r>
    </w:p>
    <w:p w14:paraId="208444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一、该项目审批前我局已在网站（http://tzw.nantong.gov.cn）对项目内容进行了公示，公众未提出反对意见及听证要求。本项目拟建于通州湾示范区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江明路北侧（租赁南通瑞盈环保科技有限公司厂房）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厂房总建筑面积16622.97平方米，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总投资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00万元，其中环保投资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0万元。</w:t>
      </w:r>
    </w:p>
    <w:p w14:paraId="457D0E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二、按照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环评结论，在切实落实各项污染措施，确保各类污染物稳定达标排放及杜绝环境污染事故风险的前提下，从环保角度分析，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项目在拟建地址建设可行。</w:t>
      </w:r>
    </w:p>
    <w:p w14:paraId="6F4197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、你单位须认真执行环保“三同时”制度，项目建设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 xml:space="preserve">及运营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中严格按照环评要求，认真做好以下工作：</w:t>
      </w:r>
    </w:p>
    <w:p w14:paraId="49915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利用已建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厂房进行生产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设备安装调试期选用低噪声施工器械、合理安排各类施工设备工作时间；妥善处置安装期间固体废弃物，防止施工废水、固废、噪声等污染环境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 w14:paraId="198315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（二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eastAsia" w:eastAsia="仿宋"/>
          <w:sz w:val="32"/>
          <w:szCs w:val="32"/>
        </w:rPr>
        <w:t>本项目雨、污排口</w:t>
      </w:r>
      <w:r>
        <w:rPr>
          <w:rFonts w:hint="eastAsia" w:eastAsia="仿宋"/>
          <w:sz w:val="32"/>
          <w:szCs w:val="32"/>
          <w:lang w:val="en-US" w:eastAsia="zh-CN"/>
        </w:rPr>
        <w:t>均依托租赁厂区现有</w:t>
      </w:r>
      <w:r>
        <w:rPr>
          <w:rFonts w:hint="eastAsia" w:eastAsia="仿宋"/>
          <w:sz w:val="32"/>
          <w:szCs w:val="32"/>
        </w:rPr>
        <w:t>。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清洗废水、分离废水、地面冲洗废水收集进污水处理站（处理工艺为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混凝＋气浮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”，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设计处理能力15 t/h）处理达《城市污水再生利用 工业用水水质》（GB/T 19923-2024）表1中洗涤用水和工艺用水标准后回用于生产，</w:t>
      </w:r>
      <w:r>
        <w:rPr>
          <w:rFonts w:hint="eastAsia" w:eastAsia="仿宋"/>
          <w:sz w:val="32"/>
          <w:szCs w:val="32"/>
          <w:lang w:val="en-US" w:eastAsia="zh-CN"/>
        </w:rPr>
        <w:t>初期雨水与经化粪池处理的生活污水</w:t>
      </w:r>
      <w:r>
        <w:rPr>
          <w:rFonts w:hint="eastAsia" w:eastAsia="仿宋"/>
          <w:sz w:val="32"/>
          <w:szCs w:val="32"/>
        </w:rPr>
        <w:t>达接管标准（执行《污水综合排放标准》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（GB8978-1996）</w:t>
      </w:r>
      <w:r>
        <w:rPr>
          <w:rFonts w:hint="eastAsia" w:eastAsia="仿宋"/>
          <w:sz w:val="32"/>
          <w:szCs w:val="32"/>
        </w:rPr>
        <w:t>表4三级标准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</w:rPr>
        <w:t>《污水排入城镇下水道水质标准》(GB/T31962-2015)表1中B级标准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，并满足南通柏海汇污水处理有限公司污水处理厂接管要求</w:t>
      </w:r>
      <w:r>
        <w:rPr>
          <w:rFonts w:hint="eastAsia" w:ascii="Times New Roman" w:hAnsi="Times New Roman" w:eastAsia="仿宋" w:cs="Times New Roman"/>
          <w:sz w:val="32"/>
          <w:szCs w:val="32"/>
        </w:rPr>
        <w:t>）</w:t>
      </w:r>
      <w:r>
        <w:rPr>
          <w:rFonts w:hint="eastAsia" w:eastAsia="仿宋"/>
          <w:sz w:val="32"/>
          <w:szCs w:val="32"/>
        </w:rPr>
        <w:t>后接管至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南通柏海汇污水处理有限公司污水处理厂</w:t>
      </w:r>
      <w:r>
        <w:rPr>
          <w:rFonts w:eastAsia="仿宋"/>
          <w:sz w:val="32"/>
          <w:szCs w:val="32"/>
        </w:rPr>
        <w:t>集中处理</w:t>
      </w:r>
      <w:r>
        <w:rPr>
          <w:rFonts w:hint="eastAsia" w:eastAsia="仿宋"/>
          <w:sz w:val="32"/>
          <w:szCs w:val="32"/>
          <w:lang w:eastAsia="zh-CN"/>
        </w:rPr>
        <w:t>。</w:t>
      </w:r>
    </w:p>
    <w:p w14:paraId="0C49E1F3">
      <w:pPr>
        <w:keepNext w:val="0"/>
        <w:keepLines w:val="0"/>
        <w:pageBreakBefore w:val="0"/>
        <w:widowControl w:val="0"/>
        <w:tabs>
          <w:tab w:val="left" w:pos="514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格落实各项废气防治措施。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废PE塑料、废PS塑料熔融挤出工序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产生的废气（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非甲烷总烃、甲苯、乙苯及苯乙烯）经集气罩收集进“UV光氧+风冷+三级活性炭吸附”装置处理后通过1#排气筒排放，废电线电缆干式破碎、分选工序产生的废气（颗粒物）经集气罩收集进“布袋除尘”装置处理后通过2#排气筒排放。一般固废处置生产线卸车、分选、打包、装车工序产生的粉尘通过喷淋洒水的方式来控制无组织逸散。本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有组织排放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的非甲烷总烃、苯乙烯、甲苯、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乙苯执行《合成树脂工业污染物排放标准》(GB31572-2015)表5中排放限值，颗粒物排放执行江苏省《大气污染物综合排放标准》（DB32/4041-2021）表1中排放限值。厂界非甲烷总烃、甲苯无组织排放执行《合成树脂工业污染物排放标准》(GB31572-2015)中表9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相关排放限值，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颗粒物、苯系物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排放执行《大气污染物综合排放标准》（DB32/4041-2021）表3中浓度限值，厂界臭气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浓度无组织排放执行《恶臭污染物排放标准》（GB 14554-93）表1中排放浓度限值。</w:t>
      </w:r>
    </w:p>
    <w:p w14:paraId="7392AF70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（四）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优化厂区平面布置，对主要噪声源采取隔声、消声、减振等措施，确保厂界噪声满足《工业企业厂界环境噪声排放标准》(GB 12348—2008 )3类标准。</w:t>
      </w:r>
    </w:p>
    <w:p w14:paraId="182745C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kern w:val="0"/>
          <w:sz w:val="32"/>
          <w:szCs w:val="32"/>
          <w:lang w:val="en-US" w:eastAsia="zh-CN" w:bidi="ar-SA"/>
        </w:rPr>
        <w:t>（五）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严格按照国家、省有关法律规定，严格固废处置，实现固废零排放。生活垃圾环卫定期清运；废包装材料、废旧纺织品、废木制品、废橡胶制品、废纸、废复合包装、废玻璃、废交通运输设备、废机械、其它废物（报废交通运输设备内饰品、装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饰软包废弃物）、分拣废料、收集粉尘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收集外售；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废污泥委托有处置能力单位处理；废叉车镍氢电池供应商回收处置；废机油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废含油抹布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废活性炭</w:t>
      </w:r>
      <w:r>
        <w:rPr>
          <w:rFonts w:hint="eastAsia" w:eastAsia="方正仿宋_GBK" w:cs="Times New Roman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废UV灯管属于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危险废物，须委托有资质单位处置。</w:t>
      </w:r>
    </w:p>
    <w:p w14:paraId="5FA0A8DA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（六）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一般工业固体废物贮存执行《一般工业固体废物贮存和填埋污染控制标准》（GB18599-2020）中的标准，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危险废物贮存场所须满足《危险废物贮存污染控制标准》（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GB18597-2023</w:t>
      </w:r>
      <w:r>
        <w:rPr>
          <w:rFonts w:hint="default" w:ascii="Times New Roman" w:hAnsi="Times New Roman" w:eastAsia="方正仿宋_GBK" w:cs="Times New Roman"/>
          <w:bCs/>
          <w:color w:val="000000"/>
          <w:kern w:val="0"/>
          <w:sz w:val="32"/>
          <w:szCs w:val="32"/>
          <w:lang w:val="en-US" w:eastAsia="zh-CN" w:bidi="ar"/>
        </w:rPr>
        <w:t>）和《江苏省固体废物全过程环境监管工作意见》（苏环办〔2024〕16号）等要求。</w:t>
      </w:r>
    </w:p>
    <w:p w14:paraId="2471892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eastAsia="方正仿宋_GBK" w:cs="Times New Roman"/>
          <w:kern w:val="0"/>
          <w:sz w:val="32"/>
          <w:szCs w:val="32"/>
          <w:lang w:val="en-US" w:eastAsia="zh-CN" w:bidi="ar-SA"/>
        </w:rPr>
        <w:t>四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项目须按照《建设项目安全设施“三同时”监督管理办法》（国家安全监管总局36号令）的要求，对项目安全生产条件和设施进行综合分析，并开展建设项目安全设施设计审查。项目不得采用和生产国家明令淘汰的落后、高能耗设备及工艺，项目建设必须严格执行配套建设的环境保护设施与主体工程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同时设计、同时施工、同时投产使用的环境保护“三同时”制度。建设单位须按照《建设项目环境保护管理条例》（2017修订版）中相关规定做好建设项目竣工环境保护验收工作，经验收合格后方可正式投产。</w:t>
      </w:r>
    </w:p>
    <w:p w14:paraId="319495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五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方正仿宋_GBK" w:cs="Times New Roman"/>
          <w:b w:val="0"/>
          <w:bCs/>
          <w:color w:val="auto"/>
          <w:kern w:val="2"/>
          <w:sz w:val="32"/>
          <w:szCs w:val="32"/>
          <w:lang w:val="en-US" w:eastAsia="zh-CN" w:bidi="ar-SA"/>
        </w:rPr>
        <w:t>本</w:t>
      </w:r>
      <w:r>
        <w:rPr>
          <w:rFonts w:hint="default" w:ascii="Times New Roman" w:hAnsi="Times New Roman" w:eastAsia="方正仿宋_GBK" w:cs="Times New Roman"/>
          <w:bCs w:val="0"/>
          <w:color w:val="000000"/>
          <w:kern w:val="0"/>
          <w:sz w:val="32"/>
          <w:szCs w:val="32"/>
          <w:lang w:val="en-US" w:eastAsia="zh-CN" w:bidi="ar"/>
        </w:rPr>
        <w:t>项目应当在启动生产设施或者在实际排污之前申领排污许可证；未取得排污许可证的，不得排放污染物</w:t>
      </w:r>
      <w:r>
        <w:rPr>
          <w:rFonts w:hint="default" w:ascii="Times New Roman" w:hAnsi="Times New Roman" w:eastAsia="方正仿宋_GBK" w:cs="Times New Roman"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 w14:paraId="6C66D3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、该项目的性质、规模、地点、采用的生产工艺或者防治污染、生态破坏的措施发生重大变化，建设单位应当重新报批环境影响评价文件。环境影响评价文件自批准之日起超过5年，方决定该项目开工建设的，其环境影响评价文件应当报我局重新审核。</w:t>
      </w:r>
    </w:p>
    <w:p w14:paraId="036183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通州湾示范区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eastAsia="zh-CN"/>
        </w:rPr>
        <w:t>生态环境局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负责本项目日常监管工作。</w:t>
      </w:r>
    </w:p>
    <w:p w14:paraId="5B7C8FA2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本项目代码：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2312-320692-89-01-966659</w:t>
      </w:r>
    </w:p>
    <w:p w14:paraId="4FFBC62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 w14:paraId="5EEC14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both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736655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4480" w:firstLineChars="1400"/>
        <w:jc w:val="both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通州湾示范区行政审批</w:t>
      </w:r>
    </w:p>
    <w:p w14:paraId="41C0A1C3">
      <w:pPr>
        <w:keepNext w:val="0"/>
        <w:keepLines w:val="0"/>
        <w:widowControl/>
        <w:suppressLineNumbers w:val="0"/>
        <w:ind w:firstLine="5120" w:firstLineChars="1600"/>
        <w:jc w:val="left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bCs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日</w:t>
      </w:r>
    </w:p>
    <w:p w14:paraId="52E49BF7">
      <w:pPr>
        <w:rPr>
          <w:rFonts w:hint="eastAsia"/>
          <w:lang w:val="en-US" w:eastAsia="zh-CN"/>
        </w:rPr>
      </w:pPr>
    </w:p>
    <w:p w14:paraId="29943955">
      <w:pPr>
        <w:rPr>
          <w:rFonts w:hint="eastAsia"/>
          <w:lang w:val="en-US" w:eastAsia="zh-CN"/>
        </w:rPr>
      </w:pPr>
    </w:p>
    <w:p w14:paraId="5D2DC783">
      <w:pPr>
        <w:rPr>
          <w:rFonts w:hint="eastAsia"/>
          <w:lang w:val="en-US" w:eastAsia="zh-CN"/>
        </w:rPr>
      </w:pPr>
    </w:p>
    <w:p w14:paraId="3CAB4431">
      <w:pPr>
        <w:rPr>
          <w:rFonts w:hint="eastAsia"/>
          <w:lang w:val="en-US" w:eastAsia="zh-CN"/>
        </w:rPr>
      </w:pPr>
    </w:p>
    <w:p w14:paraId="0B42399B">
      <w:pPr>
        <w:rPr>
          <w:rFonts w:hint="eastAsia"/>
          <w:lang w:val="en-US" w:eastAsia="zh-CN"/>
        </w:rPr>
      </w:pPr>
    </w:p>
    <w:p w14:paraId="1F30E343">
      <w:pPr>
        <w:rPr>
          <w:rFonts w:hint="eastAsia"/>
          <w:lang w:val="en-US" w:eastAsia="zh-CN"/>
        </w:rPr>
      </w:pPr>
    </w:p>
    <w:p w14:paraId="5AD643B6">
      <w:pPr>
        <w:rPr>
          <w:rFonts w:hint="eastAsia"/>
          <w:lang w:val="en-US" w:eastAsia="zh-CN"/>
        </w:rPr>
      </w:pPr>
    </w:p>
    <w:p w14:paraId="1140F36B">
      <w:pPr>
        <w:rPr>
          <w:rFonts w:hint="eastAsia"/>
          <w:lang w:val="en-US" w:eastAsia="zh-CN"/>
        </w:rPr>
      </w:pPr>
    </w:p>
    <w:p w14:paraId="5C7DEA43">
      <w:pPr>
        <w:rPr>
          <w:rFonts w:hint="eastAsia"/>
          <w:lang w:val="en-US" w:eastAsia="zh-CN"/>
        </w:rPr>
      </w:pPr>
    </w:p>
    <w:p w14:paraId="58D01EEB">
      <w:pPr>
        <w:rPr>
          <w:rFonts w:hint="eastAsia"/>
          <w:lang w:val="en-US" w:eastAsia="zh-CN"/>
        </w:rPr>
      </w:pPr>
    </w:p>
    <w:p w14:paraId="5DCF4B60">
      <w:pPr>
        <w:rPr>
          <w:rFonts w:hint="eastAsia"/>
          <w:lang w:val="en-US" w:eastAsia="zh-CN"/>
        </w:rPr>
      </w:pPr>
    </w:p>
    <w:p w14:paraId="631C558B">
      <w:pPr>
        <w:rPr>
          <w:rFonts w:hint="eastAsia"/>
          <w:lang w:val="en-US" w:eastAsia="zh-CN"/>
        </w:rPr>
      </w:pPr>
    </w:p>
    <w:p w14:paraId="36D14EC3">
      <w:pPr>
        <w:rPr>
          <w:rFonts w:hint="eastAsia"/>
          <w:lang w:val="en-US" w:eastAsia="zh-CN"/>
        </w:rPr>
      </w:pPr>
    </w:p>
    <w:p w14:paraId="39D6AC57">
      <w:pPr>
        <w:rPr>
          <w:rFonts w:hint="eastAsia"/>
          <w:lang w:val="en-US" w:eastAsia="zh-CN"/>
        </w:rPr>
      </w:pPr>
    </w:p>
    <w:p w14:paraId="19FF9194">
      <w:pPr>
        <w:rPr>
          <w:rFonts w:hint="eastAsia"/>
          <w:lang w:val="en-US" w:eastAsia="zh-CN"/>
        </w:rPr>
      </w:pPr>
    </w:p>
    <w:p w14:paraId="5CF5C11F">
      <w:pPr>
        <w:rPr>
          <w:rFonts w:hint="eastAsia"/>
          <w:lang w:val="en-US" w:eastAsia="zh-CN"/>
        </w:rPr>
      </w:pPr>
    </w:p>
    <w:p w14:paraId="1C4E0CD0">
      <w:pPr>
        <w:rPr>
          <w:rFonts w:hint="eastAsia"/>
          <w:lang w:val="en-US" w:eastAsia="zh-CN"/>
        </w:rPr>
      </w:pPr>
    </w:p>
    <w:p w14:paraId="2B40FFF5">
      <w:pPr>
        <w:rPr>
          <w:rFonts w:hint="eastAsia"/>
          <w:lang w:val="en-US" w:eastAsia="zh-CN"/>
        </w:rPr>
      </w:pPr>
    </w:p>
    <w:p w14:paraId="4B478113">
      <w:pPr>
        <w:rPr>
          <w:rFonts w:hint="eastAsia"/>
          <w:lang w:val="en-US" w:eastAsia="zh-CN"/>
        </w:rPr>
      </w:pPr>
    </w:p>
    <w:p w14:paraId="095EEBD6">
      <w:pPr>
        <w:rPr>
          <w:rFonts w:hint="eastAsia"/>
          <w:lang w:val="en-US" w:eastAsia="zh-CN"/>
        </w:rPr>
      </w:pPr>
    </w:p>
    <w:p w14:paraId="58536122">
      <w:pPr>
        <w:rPr>
          <w:rFonts w:hint="eastAsia"/>
          <w:lang w:val="en-US" w:eastAsia="zh-CN"/>
        </w:rPr>
      </w:pPr>
    </w:p>
    <w:p w14:paraId="6E4244F3">
      <w:pPr>
        <w:rPr>
          <w:rFonts w:hint="eastAsia"/>
          <w:lang w:val="en-US" w:eastAsia="zh-CN"/>
        </w:rPr>
      </w:pPr>
    </w:p>
    <w:p w14:paraId="7C646DAD">
      <w:pPr>
        <w:rPr>
          <w:rFonts w:hint="eastAsia"/>
          <w:lang w:val="en-US" w:eastAsia="zh-CN"/>
        </w:rPr>
      </w:pPr>
    </w:p>
    <w:p w14:paraId="7935FBB6">
      <w:pPr>
        <w:rPr>
          <w:rFonts w:hint="eastAsia"/>
          <w:lang w:val="en-US" w:eastAsia="zh-CN"/>
        </w:rPr>
      </w:pPr>
    </w:p>
    <w:p w14:paraId="66DA1B0C">
      <w:pPr>
        <w:rPr>
          <w:rFonts w:hint="eastAsia"/>
          <w:lang w:val="en-US" w:eastAsia="zh-CN"/>
        </w:rPr>
      </w:pPr>
    </w:p>
    <w:p w14:paraId="314D70A0">
      <w:pPr>
        <w:rPr>
          <w:rFonts w:hint="eastAsia"/>
          <w:lang w:val="en-US" w:eastAsia="zh-CN"/>
        </w:rPr>
      </w:pPr>
    </w:p>
    <w:p w14:paraId="07A4C233">
      <w:pPr>
        <w:rPr>
          <w:rFonts w:hint="eastAsia"/>
          <w:lang w:val="en-US" w:eastAsia="zh-CN"/>
        </w:rPr>
      </w:pPr>
    </w:p>
    <w:p w14:paraId="02EBADB9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 w:hAnsi="Times New Roman" w:eastAsia="方正仿宋_GBK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0"/>
          <w:szCs w:val="30"/>
        </w:rPr>
        <w:pict>
          <v:line id="直接连接符 2" o:spid="_x0000_s2053" o:spt="20" style="position:absolute;left:0pt;margin-left:-2.05pt;margin-top:1.8pt;height:0pt;width:442.2pt;z-index:251661312;mso-width-relative:page;mso-height-relative:page;" filled="f" stroked="t" coordsize="21600,21600" o:gfxdata="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A7Ov8y0QAAAAQBAAAPAAAAAAAAAAEA&#10;IAAAACIAAABkcnMvZG93bnJldi54bWxQSwECFAAUAAAACACHTuJAT1p+it0BAAClAwAADgAAAAAA&#10;AAABACAAAAAgAQAAZHJzL2Uyb0RvYy54bWxQSwUGAAAAAAYABgBZAQAAbw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z w:val="32"/>
          <w:szCs w:val="32"/>
        </w:rPr>
        <w:t>抄送：示范区</w:t>
      </w:r>
      <w:r>
        <w:rPr>
          <w:rFonts w:hint="eastAsia" w:hAnsi="Times New Roman" w:eastAsia="方正仿宋_GBK"/>
          <w:color w:val="auto"/>
          <w:sz w:val="32"/>
          <w:szCs w:val="32"/>
          <w:lang w:eastAsia="zh-CN"/>
        </w:rPr>
        <w:t>生态环境</w:t>
      </w:r>
      <w:r>
        <w:rPr>
          <w:rFonts w:hint="eastAsia" w:hAnsi="Times New Roman" w:eastAsia="方正仿宋_GBK"/>
          <w:color w:val="auto"/>
          <w:sz w:val="32"/>
          <w:szCs w:val="32"/>
        </w:rPr>
        <w:t>局</w:t>
      </w:r>
      <w:r>
        <w:rPr>
          <w:rFonts w:hint="eastAsia" w:hAnsi="Times New Roman" w:eastAsia="方正仿宋_GBK"/>
          <w:color w:val="auto"/>
          <w:sz w:val="32"/>
          <w:szCs w:val="32"/>
          <w:lang w:eastAsia="zh-CN"/>
        </w:rPr>
        <w:t>，应急管理局</w:t>
      </w:r>
      <w:r>
        <w:rPr>
          <w:rFonts w:hint="eastAsia" w:hAnsi="Times New Roman" w:eastAsia="方正仿宋_GBK"/>
          <w:color w:val="auto"/>
          <w:sz w:val="32"/>
          <w:szCs w:val="32"/>
        </w:rPr>
        <w:t>。</w:t>
      </w:r>
    </w:p>
    <w:p w14:paraId="1B0E0D00">
      <w:pPr>
        <w:pStyle w:val="2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</w:pPr>
      <w:r>
        <w:rPr>
          <w:color w:val="auto"/>
          <w:spacing w:val="-6"/>
        </w:rPr>
        <w:pict>
          <v:line id="_x0000_s2054" o:spid="_x0000_s2054" o:spt="20" style="position:absolute;left:0pt;margin-left:-1.15pt;margin-top:1.7pt;height:0pt;width:442.2pt;z-index:251662336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  <w:r>
        <w:rPr>
          <w:rFonts w:hint="eastAsia" w:hAnsi="Times New Roman" w:eastAsia="方正仿宋_GBK"/>
          <w:color w:val="auto"/>
          <w:spacing w:val="-6"/>
          <w:sz w:val="32"/>
          <w:szCs w:val="32"/>
          <w:lang w:eastAsia="zh-CN"/>
        </w:rPr>
        <w:t>通州湾示范区行政审批局项目审批处</w:t>
      </w:r>
      <w:r>
        <w:rPr>
          <w:rFonts w:hint="eastAsia" w:hAnsi="Times New Roman" w:eastAsia="方正仿宋_GBK"/>
          <w:color w:val="0000FF"/>
          <w:spacing w:val="-6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Times New Roman"/>
          <w:bCs/>
          <w:color w:val="0000FF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9</w:t>
      </w:r>
      <w:r>
        <w:rPr>
          <w:rFonts w:hint="default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Cs/>
          <w:kern w:val="2"/>
          <w:sz w:val="32"/>
          <w:szCs w:val="32"/>
          <w:lang w:val="en-US" w:eastAsia="zh-CN" w:bidi="ar-SA"/>
        </w:rPr>
        <w:t>30日印发</w:t>
      </w:r>
    </w:p>
    <w:p w14:paraId="258E0289">
      <w:pPr>
        <w:pStyle w:val="26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0" w:lineRule="exact"/>
        <w:ind w:left="0" w:leftChars="0" w:firstLine="0" w:firstLineChars="0"/>
        <w:textAlignment w:val="auto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color w:val="auto"/>
        </w:rPr>
        <w:pict>
          <v:line id="直接连接符 3" o:spid="_x0000_s2052" o:spt="20" style="position:absolute;left:0pt;margin-left:0pt;margin-top:6pt;height:0pt;width:442.2pt;z-index:251660288;mso-width-relative:page;mso-height-relative:page;" filled="f" stroked="t" coordsize="21600,21600" o:gfxdata="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OtPNX0wAAAAYBAAAPAAAAAAAA&#10;AAEAIAAAACIAAABkcnMvZG93bnJldi54bWxQSwECFAAUAAAACACHTuJAAne1zN4BAAClAwAADgAA&#10;AAAAAAABACAAAAAiAQAAZHJzL2Uyb0RvYy54bWxQSwUGAAAAAAYABgBZAQAAcgUAAAAA&#10;">
            <v:path arrowok="t"/>
            <v:fill on="f" focussize="0,0"/>
            <v:stroke weight="1.2pt" joinstyle="round"/>
            <v:imagedata o:title=""/>
            <o:lock v:ext="edit" aspectratio="f"/>
          </v:line>
        </w:pict>
      </w:r>
    </w:p>
    <w:sectPr>
      <w:footerReference r:id="rId3" w:type="default"/>
      <w:pgSz w:w="11906" w:h="16838"/>
      <w:pgMar w:top="1984" w:right="1531" w:bottom="1814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3C166">
    <w:pPr>
      <w:pStyle w:val="10"/>
      <w:jc w:val="center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690C0A84">
                <w:pPr>
                  <w:pStyle w:val="10"/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</w:rPr>
                  <w:t xml:space="preserve"> —</w:t>
                </w:r>
              </w:p>
            </w:txbxContent>
          </v:textbox>
        </v:shape>
      </w:pict>
    </w:r>
  </w:p>
  <w:p w14:paraId="62829C3E"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M1NmM0YjQ3ZmFkNTc4ODNhNGU4ZDEyMTE5ZDc0MWIifQ=="/>
  </w:docVars>
  <w:rsids>
    <w:rsidRoot w:val="00D202DE"/>
    <w:rsid w:val="000A06AF"/>
    <w:rsid w:val="000C55C8"/>
    <w:rsid w:val="000D5372"/>
    <w:rsid w:val="000E3046"/>
    <w:rsid w:val="000E467B"/>
    <w:rsid w:val="001170F4"/>
    <w:rsid w:val="001312F1"/>
    <w:rsid w:val="0013298D"/>
    <w:rsid w:val="00142F12"/>
    <w:rsid w:val="0014739C"/>
    <w:rsid w:val="001861C2"/>
    <w:rsid w:val="002A0675"/>
    <w:rsid w:val="002B59D3"/>
    <w:rsid w:val="002C1D98"/>
    <w:rsid w:val="002F4D98"/>
    <w:rsid w:val="002F6AEE"/>
    <w:rsid w:val="00307ADC"/>
    <w:rsid w:val="003107B5"/>
    <w:rsid w:val="00314F42"/>
    <w:rsid w:val="003174E9"/>
    <w:rsid w:val="00394E19"/>
    <w:rsid w:val="003B6F2F"/>
    <w:rsid w:val="00402F7B"/>
    <w:rsid w:val="004426D0"/>
    <w:rsid w:val="004823C1"/>
    <w:rsid w:val="0049534A"/>
    <w:rsid w:val="004970C9"/>
    <w:rsid w:val="004B1D92"/>
    <w:rsid w:val="0050266F"/>
    <w:rsid w:val="00505130"/>
    <w:rsid w:val="0051131B"/>
    <w:rsid w:val="0052658B"/>
    <w:rsid w:val="00561F8C"/>
    <w:rsid w:val="00566112"/>
    <w:rsid w:val="00595DD3"/>
    <w:rsid w:val="005D72A9"/>
    <w:rsid w:val="0061730F"/>
    <w:rsid w:val="006546FC"/>
    <w:rsid w:val="0069164E"/>
    <w:rsid w:val="006A478C"/>
    <w:rsid w:val="006C4356"/>
    <w:rsid w:val="006C529D"/>
    <w:rsid w:val="006F2081"/>
    <w:rsid w:val="006F36AB"/>
    <w:rsid w:val="00737A39"/>
    <w:rsid w:val="00781D23"/>
    <w:rsid w:val="007C07B3"/>
    <w:rsid w:val="007C19B0"/>
    <w:rsid w:val="008B00AA"/>
    <w:rsid w:val="008B642C"/>
    <w:rsid w:val="008C202B"/>
    <w:rsid w:val="008C37E5"/>
    <w:rsid w:val="00967AE1"/>
    <w:rsid w:val="00973728"/>
    <w:rsid w:val="00977255"/>
    <w:rsid w:val="009B5532"/>
    <w:rsid w:val="009E1312"/>
    <w:rsid w:val="00A049C8"/>
    <w:rsid w:val="00A9518F"/>
    <w:rsid w:val="00A95701"/>
    <w:rsid w:val="00A96696"/>
    <w:rsid w:val="00AC0CF4"/>
    <w:rsid w:val="00AC1CC9"/>
    <w:rsid w:val="00B21AFA"/>
    <w:rsid w:val="00BB3E11"/>
    <w:rsid w:val="00BD6356"/>
    <w:rsid w:val="00BF7A53"/>
    <w:rsid w:val="00C91B4A"/>
    <w:rsid w:val="00CA0264"/>
    <w:rsid w:val="00CB6D60"/>
    <w:rsid w:val="00CB763E"/>
    <w:rsid w:val="00CC6AF8"/>
    <w:rsid w:val="00CD2B3D"/>
    <w:rsid w:val="00CD4306"/>
    <w:rsid w:val="00CE514A"/>
    <w:rsid w:val="00D1295F"/>
    <w:rsid w:val="00D202DE"/>
    <w:rsid w:val="00D24C03"/>
    <w:rsid w:val="00D44E8C"/>
    <w:rsid w:val="00D62021"/>
    <w:rsid w:val="00D841E7"/>
    <w:rsid w:val="00DC78F9"/>
    <w:rsid w:val="00E273F1"/>
    <w:rsid w:val="00E31226"/>
    <w:rsid w:val="00E43B34"/>
    <w:rsid w:val="00E44B05"/>
    <w:rsid w:val="00E73E30"/>
    <w:rsid w:val="00EA42D2"/>
    <w:rsid w:val="00ED3B19"/>
    <w:rsid w:val="00F26B78"/>
    <w:rsid w:val="00FA5B8C"/>
    <w:rsid w:val="00FF505B"/>
    <w:rsid w:val="012D0350"/>
    <w:rsid w:val="01581AB2"/>
    <w:rsid w:val="01595281"/>
    <w:rsid w:val="01C4030C"/>
    <w:rsid w:val="02217FB6"/>
    <w:rsid w:val="05941F88"/>
    <w:rsid w:val="0669164F"/>
    <w:rsid w:val="06F85F35"/>
    <w:rsid w:val="070533DD"/>
    <w:rsid w:val="08DF5944"/>
    <w:rsid w:val="0B536D2E"/>
    <w:rsid w:val="0BC26EDD"/>
    <w:rsid w:val="0CEF0F4E"/>
    <w:rsid w:val="0FC44592"/>
    <w:rsid w:val="10813BF5"/>
    <w:rsid w:val="108D5112"/>
    <w:rsid w:val="10B4026F"/>
    <w:rsid w:val="11FB6508"/>
    <w:rsid w:val="16427295"/>
    <w:rsid w:val="169B6317"/>
    <w:rsid w:val="16CF1E46"/>
    <w:rsid w:val="16E93099"/>
    <w:rsid w:val="173D46E0"/>
    <w:rsid w:val="188630A1"/>
    <w:rsid w:val="19F22A56"/>
    <w:rsid w:val="1A0B1D3B"/>
    <w:rsid w:val="1A3D4941"/>
    <w:rsid w:val="1BD0542D"/>
    <w:rsid w:val="1C0876C1"/>
    <w:rsid w:val="1D5459F7"/>
    <w:rsid w:val="1E614E17"/>
    <w:rsid w:val="1E631BC6"/>
    <w:rsid w:val="20405E66"/>
    <w:rsid w:val="21076C7C"/>
    <w:rsid w:val="219B556A"/>
    <w:rsid w:val="21D86C13"/>
    <w:rsid w:val="222A7F03"/>
    <w:rsid w:val="23275AFB"/>
    <w:rsid w:val="23646CDA"/>
    <w:rsid w:val="23671171"/>
    <w:rsid w:val="23A21C6C"/>
    <w:rsid w:val="23AE0274"/>
    <w:rsid w:val="26930095"/>
    <w:rsid w:val="26F16534"/>
    <w:rsid w:val="277F0E0E"/>
    <w:rsid w:val="27C9000C"/>
    <w:rsid w:val="28625A12"/>
    <w:rsid w:val="286B2713"/>
    <w:rsid w:val="292504D1"/>
    <w:rsid w:val="297B61A3"/>
    <w:rsid w:val="29B50FFA"/>
    <w:rsid w:val="2BE23A8A"/>
    <w:rsid w:val="2ED2541C"/>
    <w:rsid w:val="2F5509FC"/>
    <w:rsid w:val="2F5D58B5"/>
    <w:rsid w:val="30F77FD8"/>
    <w:rsid w:val="315F4BAD"/>
    <w:rsid w:val="31EB186E"/>
    <w:rsid w:val="3214439E"/>
    <w:rsid w:val="322F72FD"/>
    <w:rsid w:val="32CB500E"/>
    <w:rsid w:val="33BB1EA5"/>
    <w:rsid w:val="34C538EE"/>
    <w:rsid w:val="34D77DF2"/>
    <w:rsid w:val="35C73A76"/>
    <w:rsid w:val="366F67C3"/>
    <w:rsid w:val="38E53346"/>
    <w:rsid w:val="3AC30CFC"/>
    <w:rsid w:val="3B0C2A2E"/>
    <w:rsid w:val="3B182BA8"/>
    <w:rsid w:val="3DB550C6"/>
    <w:rsid w:val="3E3E0278"/>
    <w:rsid w:val="3F022C41"/>
    <w:rsid w:val="40212668"/>
    <w:rsid w:val="40E83499"/>
    <w:rsid w:val="419D5A4A"/>
    <w:rsid w:val="419F767F"/>
    <w:rsid w:val="423F7D83"/>
    <w:rsid w:val="42D97C46"/>
    <w:rsid w:val="42E87CFC"/>
    <w:rsid w:val="430D71E7"/>
    <w:rsid w:val="433D687A"/>
    <w:rsid w:val="441F2DD4"/>
    <w:rsid w:val="448F2CFD"/>
    <w:rsid w:val="44C1734D"/>
    <w:rsid w:val="44F03735"/>
    <w:rsid w:val="45FC56E3"/>
    <w:rsid w:val="46B10AC5"/>
    <w:rsid w:val="477F0285"/>
    <w:rsid w:val="47D97FDF"/>
    <w:rsid w:val="482107C3"/>
    <w:rsid w:val="4B726781"/>
    <w:rsid w:val="4D2719F1"/>
    <w:rsid w:val="4D346620"/>
    <w:rsid w:val="4DA96EA3"/>
    <w:rsid w:val="4E672FA2"/>
    <w:rsid w:val="4EC91516"/>
    <w:rsid w:val="4ED722E1"/>
    <w:rsid w:val="50246EC8"/>
    <w:rsid w:val="503E2D08"/>
    <w:rsid w:val="514B1616"/>
    <w:rsid w:val="52037035"/>
    <w:rsid w:val="522D7D87"/>
    <w:rsid w:val="524B5FF3"/>
    <w:rsid w:val="52921603"/>
    <w:rsid w:val="55356B7A"/>
    <w:rsid w:val="56BA10D0"/>
    <w:rsid w:val="59C64A16"/>
    <w:rsid w:val="5A177392"/>
    <w:rsid w:val="5AF243F2"/>
    <w:rsid w:val="5B2627AE"/>
    <w:rsid w:val="5CAF13B8"/>
    <w:rsid w:val="5D3218E3"/>
    <w:rsid w:val="5EA94F3F"/>
    <w:rsid w:val="5ECF335C"/>
    <w:rsid w:val="5F293CE8"/>
    <w:rsid w:val="5F587E1A"/>
    <w:rsid w:val="5FFD02B3"/>
    <w:rsid w:val="60367FEF"/>
    <w:rsid w:val="60CB06C3"/>
    <w:rsid w:val="62BD60DC"/>
    <w:rsid w:val="63152AFD"/>
    <w:rsid w:val="6318505B"/>
    <w:rsid w:val="65541BC6"/>
    <w:rsid w:val="6628565C"/>
    <w:rsid w:val="66303A7A"/>
    <w:rsid w:val="681D52EF"/>
    <w:rsid w:val="690B02EE"/>
    <w:rsid w:val="6B1D2A2D"/>
    <w:rsid w:val="6BDF6552"/>
    <w:rsid w:val="6C2C7AE9"/>
    <w:rsid w:val="6D1B5576"/>
    <w:rsid w:val="7047792D"/>
    <w:rsid w:val="70E85AE4"/>
    <w:rsid w:val="714B6023"/>
    <w:rsid w:val="71866233"/>
    <w:rsid w:val="71A9318A"/>
    <w:rsid w:val="72596EF9"/>
    <w:rsid w:val="737F253A"/>
    <w:rsid w:val="751A2035"/>
    <w:rsid w:val="754A6E6F"/>
    <w:rsid w:val="76316936"/>
    <w:rsid w:val="78437731"/>
    <w:rsid w:val="78E51A91"/>
    <w:rsid w:val="79126EE5"/>
    <w:rsid w:val="79496226"/>
    <w:rsid w:val="7A811817"/>
    <w:rsid w:val="7AD90BB0"/>
    <w:rsid w:val="7B337629"/>
    <w:rsid w:val="7B3672F4"/>
    <w:rsid w:val="7B650EE5"/>
    <w:rsid w:val="7B931C78"/>
    <w:rsid w:val="7B9A50A2"/>
    <w:rsid w:val="7BF73FB5"/>
    <w:rsid w:val="7F7203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overflowPunct w:val="0"/>
      <w:snapToGrid w:val="0"/>
      <w:spacing w:before="120" w:after="160" w:line="259" w:lineRule="auto"/>
      <w:ind w:left="432" w:hanging="432"/>
      <w:outlineLvl w:val="0"/>
    </w:pPr>
    <w:rPr>
      <w:rFonts w:eastAsia="黑体"/>
      <w:b/>
      <w:bCs/>
      <w:color w:val="000000"/>
      <w:kern w:val="44"/>
      <w:sz w:val="30"/>
      <w:szCs w:val="30"/>
    </w:rPr>
  </w:style>
  <w:style w:type="paragraph" w:styleId="3">
    <w:name w:val="heading 3"/>
    <w:basedOn w:val="1"/>
    <w:next w:val="1"/>
    <w:autoRedefine/>
    <w:qFormat/>
    <w:uiPriority w:val="9"/>
    <w:pPr>
      <w:keepNext/>
      <w:keepLines/>
      <w:spacing w:line="415" w:lineRule="auto"/>
      <w:outlineLvl w:val="2"/>
    </w:pPr>
    <w:rPr>
      <w:b/>
      <w:sz w:val="28"/>
      <w:szCs w:val="32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widowControl/>
      <w:ind w:firstLine="420" w:firstLineChars="20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Body Text"/>
    <w:basedOn w:val="1"/>
    <w:next w:val="1"/>
    <w:autoRedefine/>
    <w:qFormat/>
    <w:uiPriority w:val="0"/>
    <w:pPr>
      <w:widowControl/>
      <w:spacing w:after="120"/>
      <w:jc w:val="left"/>
    </w:pPr>
    <w:rPr>
      <w:rFonts w:ascii="Times New Roman" w:hAnsi="Times New Roman" w:eastAsia="宋体"/>
      <w:kern w:val="0"/>
      <w:sz w:val="20"/>
      <w:szCs w:val="20"/>
    </w:rPr>
  </w:style>
  <w:style w:type="paragraph" w:styleId="7">
    <w:name w:val="Body Text Indent"/>
    <w:basedOn w:val="1"/>
    <w:next w:val="4"/>
    <w:autoRedefine/>
    <w:qFormat/>
    <w:uiPriority w:val="0"/>
    <w:pPr>
      <w:spacing w:after="120"/>
      <w:ind w:left="420" w:leftChars="200"/>
    </w:pPr>
    <w:rPr>
      <w:kern w:val="0"/>
      <w:sz w:val="24"/>
      <w:szCs w:val="20"/>
    </w:rPr>
  </w:style>
  <w:style w:type="paragraph" w:styleId="8">
    <w:name w:val="Body Text Indent 2"/>
    <w:basedOn w:val="1"/>
    <w:next w:val="1"/>
    <w:qFormat/>
    <w:uiPriority w:val="0"/>
    <w:pPr>
      <w:spacing w:line="500" w:lineRule="exact"/>
      <w:ind w:firstLine="570"/>
    </w:pPr>
    <w:rPr>
      <w:spacing w:val="0"/>
      <w:kern w:val="2"/>
      <w:sz w:val="28"/>
      <w:szCs w:val="24"/>
    </w:rPr>
  </w:style>
  <w:style w:type="paragraph" w:styleId="9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next w:val="6"/>
    <w:link w:val="2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itle"/>
    <w:basedOn w:val="1"/>
    <w:link w:val="25"/>
    <w:autoRedefine/>
    <w:qFormat/>
    <w:uiPriority w:val="0"/>
    <w:pPr>
      <w:spacing w:before="240" w:after="60"/>
      <w:jc w:val="center"/>
      <w:outlineLvl w:val="0"/>
    </w:pPr>
    <w:rPr>
      <w:rFonts w:ascii="Arial" w:hAnsi="Arial" w:eastAsia="宋体" w:cs="Arial"/>
      <w:b/>
      <w:bCs/>
      <w:sz w:val="32"/>
      <w:szCs w:val="32"/>
    </w:rPr>
  </w:style>
  <w:style w:type="paragraph" w:styleId="13">
    <w:name w:val="Body Text First Indent 2"/>
    <w:basedOn w:val="7"/>
    <w:next w:val="1"/>
    <w:autoRedefine/>
    <w:unhideWhenUsed/>
    <w:qFormat/>
    <w:uiPriority w:val="0"/>
    <w:pPr>
      <w:ind w:firstLine="420" w:firstLineChars="200"/>
    </w:pPr>
  </w:style>
  <w:style w:type="table" w:styleId="15">
    <w:name w:val="Table Grid"/>
    <w:basedOn w:val="1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annotation reference"/>
    <w:autoRedefine/>
    <w:semiHidden/>
    <w:qFormat/>
    <w:uiPriority w:val="0"/>
    <w:rPr>
      <w:sz w:val="21"/>
    </w:rPr>
  </w:style>
  <w:style w:type="paragraph" w:customStyle="1" w:styleId="18">
    <w:name w:val="Default"/>
    <w:basedOn w:val="19"/>
    <w:next w:val="13"/>
    <w:autoRedefine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  <w:style w:type="paragraph" w:customStyle="1" w:styleId="19">
    <w:name w:val="标题 段落4级"/>
    <w:autoRedefine/>
    <w:qFormat/>
    <w:uiPriority w:val="0"/>
    <w:pPr>
      <w:spacing w:line="500" w:lineRule="exact"/>
      <w:outlineLvl w:val="3"/>
    </w:pPr>
    <w:rPr>
      <w:rFonts w:ascii="Times New Roman" w:hAnsi="Times New Roman" w:eastAsia="仿宋_GB2312" w:cs="Calibri"/>
      <w:b/>
      <w:kern w:val="2"/>
      <w:sz w:val="28"/>
      <w:szCs w:val="24"/>
      <w:lang w:val="en-US" w:eastAsia="zh-CN" w:bidi="ar-SA"/>
    </w:rPr>
  </w:style>
  <w:style w:type="paragraph" w:customStyle="1" w:styleId="20">
    <w:name w:val="正文首行缩进  2字符"/>
    <w:basedOn w:val="1"/>
    <w:autoRedefine/>
    <w:qFormat/>
    <w:uiPriority w:val="0"/>
    <w:pPr>
      <w:widowControl/>
      <w:spacing w:line="360" w:lineRule="auto"/>
      <w:ind w:firstLine="480"/>
    </w:pPr>
    <w:rPr>
      <w:sz w:val="24"/>
    </w:rPr>
  </w:style>
  <w:style w:type="paragraph" w:customStyle="1" w:styleId="21">
    <w:name w:val="正文 首行缩进:  2 字符"/>
    <w:basedOn w:val="1"/>
    <w:autoRedefine/>
    <w:qFormat/>
    <w:uiPriority w:val="0"/>
    <w:pPr>
      <w:ind w:firstLine="579" w:firstLineChars="200"/>
    </w:pPr>
    <w:rPr>
      <w:rFonts w:eastAsia="等线" w:cs="宋体"/>
      <w:szCs w:val="20"/>
    </w:rPr>
  </w:style>
  <w:style w:type="character" w:customStyle="1" w:styleId="22">
    <w:name w:val="页眉 Char"/>
    <w:basedOn w:val="16"/>
    <w:link w:val="11"/>
    <w:qFormat/>
    <w:uiPriority w:val="99"/>
    <w:rPr>
      <w:sz w:val="18"/>
      <w:szCs w:val="18"/>
    </w:rPr>
  </w:style>
  <w:style w:type="character" w:customStyle="1" w:styleId="23">
    <w:name w:val="页脚 Char"/>
    <w:basedOn w:val="16"/>
    <w:link w:val="10"/>
    <w:qFormat/>
    <w:uiPriority w:val="99"/>
    <w:rPr>
      <w:sz w:val="18"/>
      <w:szCs w:val="18"/>
    </w:rPr>
  </w:style>
  <w:style w:type="character" w:customStyle="1" w:styleId="24">
    <w:name w:val="批注框文本 Char"/>
    <w:basedOn w:val="16"/>
    <w:link w:val="9"/>
    <w:autoRedefine/>
    <w:semiHidden/>
    <w:qFormat/>
    <w:uiPriority w:val="99"/>
    <w:rPr>
      <w:sz w:val="18"/>
      <w:szCs w:val="18"/>
    </w:rPr>
  </w:style>
  <w:style w:type="character" w:customStyle="1" w:styleId="25">
    <w:name w:val="标题 Char"/>
    <w:basedOn w:val="16"/>
    <w:link w:val="12"/>
    <w:qFormat/>
    <w:uiPriority w:val="0"/>
    <w:rPr>
      <w:rFonts w:ascii="Arial" w:hAnsi="Arial" w:eastAsia="宋体" w:cs="Arial"/>
      <w:b/>
      <w:bCs/>
      <w:sz w:val="32"/>
      <w:szCs w:val="32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 textRotate="1"/>
    <customShpInfo spid="_x0000_s2055"/>
    <customShpInfo spid="_x0000_s2053"/>
    <customShpInfo spid="_x0000_s2054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D44A4D-C01F-41CB-B7B9-FB8F3E39F64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1947</Words>
  <Characters>2168</Characters>
  <Lines>14</Lines>
  <Paragraphs>3</Paragraphs>
  <TotalTime>26</TotalTime>
  <ScaleCrop>false</ScaleCrop>
  <LinksUpToDate>false</LinksUpToDate>
  <CharactersWithSpaces>2179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2016-07-29T03:40:00Z</dcterms:created>
  <dc:creator>user</dc:creator>
  <cp:lastModifiedBy>子卜</cp:lastModifiedBy>
  <cp:lastPrinted>2024-09-30T06:34:20Z</cp:lastPrinted>
  <dcterms:modified xsi:type="dcterms:W3CDTF">2024-09-30T06:56:25Z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CF7B5467338F4FDC9DFD0D9FD64F1065</vt:lpwstr>
  </property>
</Properties>
</file>