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Times New Roman" w:hAnsi="Times New Roman" w:eastAsia="仿宋_GB2312"/>
          <w:color w:val="auto"/>
          <w:sz w:val="32"/>
          <w:szCs w:val="32"/>
        </w:rPr>
      </w:pPr>
      <w:r>
        <w:rPr>
          <w:rFonts w:ascii="Times New Roman" w:hAnsi="Times New Roman" w:eastAsia="仿宋_GB2312"/>
          <w:color w:val="auto"/>
          <w:sz w:val="32"/>
          <w:szCs w:val="32"/>
        </w:rPr>
        <w:t>附件1</w:t>
      </w:r>
    </w:p>
    <w:p>
      <w:pPr>
        <w:autoSpaceDE w:val="0"/>
        <w:autoSpaceDN w:val="0"/>
        <w:adjustRightInd w:val="0"/>
        <w:spacing w:line="560" w:lineRule="exact"/>
        <w:jc w:val="center"/>
        <w:rPr>
          <w:rFonts w:hint="default" w:ascii="Times New Roman" w:hAnsi="Times New Roman" w:eastAsia="方正大标宋_GBK" w:cs="Times New Roman"/>
          <w:color w:val="auto"/>
          <w:sz w:val="44"/>
          <w:szCs w:val="44"/>
        </w:rPr>
      </w:pPr>
      <w:r>
        <w:rPr>
          <w:rFonts w:hint="default" w:ascii="Times New Roman" w:hAnsi="Times New Roman" w:eastAsia="方正大标宋_GBK" w:cs="Times New Roman"/>
          <w:color w:val="auto"/>
          <w:sz w:val="44"/>
          <w:szCs w:val="44"/>
        </w:rPr>
        <w:t>202</w:t>
      </w:r>
      <w:r>
        <w:rPr>
          <w:rFonts w:hint="eastAsia" w:ascii="Times New Roman" w:hAnsi="Times New Roman" w:eastAsia="方正大标宋_GBK" w:cs="Times New Roman"/>
          <w:color w:val="auto"/>
          <w:sz w:val="44"/>
          <w:szCs w:val="44"/>
          <w:lang w:val="en-US" w:eastAsia="zh-CN"/>
        </w:rPr>
        <w:t>5</w:t>
      </w:r>
      <w:r>
        <w:rPr>
          <w:rFonts w:hint="default" w:ascii="Times New Roman" w:hAnsi="Times New Roman" w:eastAsia="方正大标宋_GBK" w:cs="Times New Roman"/>
          <w:color w:val="auto"/>
          <w:sz w:val="44"/>
          <w:szCs w:val="44"/>
        </w:rPr>
        <w:t>年度全国会计专业技术初级资格考试</w:t>
      </w:r>
    </w:p>
    <w:p>
      <w:pPr>
        <w:autoSpaceDE w:val="0"/>
        <w:autoSpaceDN w:val="0"/>
        <w:adjustRightInd w:val="0"/>
        <w:spacing w:line="560" w:lineRule="exact"/>
        <w:jc w:val="center"/>
        <w:rPr>
          <w:rFonts w:hint="default" w:ascii="Times New Roman" w:hAnsi="Times New Roman" w:eastAsia="方正大标宋_GBK" w:cs="Times New Roman"/>
          <w:color w:val="auto"/>
          <w:kern w:val="0"/>
          <w:sz w:val="44"/>
          <w:szCs w:val="44"/>
        </w:rPr>
      </w:pPr>
      <w:r>
        <w:rPr>
          <w:rFonts w:hint="default" w:ascii="Times New Roman" w:hAnsi="Times New Roman" w:eastAsia="方正大标宋_GBK" w:cs="Times New Roman"/>
          <w:color w:val="auto"/>
          <w:sz w:val="44"/>
          <w:szCs w:val="44"/>
          <w:lang w:val="en-US" w:eastAsia="zh-CN"/>
        </w:rPr>
        <w:t xml:space="preserve"> </w:t>
      </w:r>
      <w:r>
        <w:rPr>
          <w:rFonts w:hint="default" w:ascii="Times New Roman" w:hAnsi="Times New Roman" w:eastAsia="方正大标宋_GBK" w:cs="Times New Roman"/>
          <w:color w:val="auto"/>
          <w:sz w:val="44"/>
          <w:szCs w:val="44"/>
          <w:lang w:eastAsia="zh-CN"/>
        </w:rPr>
        <w:t>（</w:t>
      </w:r>
      <w:r>
        <w:rPr>
          <w:rFonts w:hint="default" w:ascii="Times New Roman" w:hAnsi="Times New Roman" w:eastAsia="方正大标宋_GBK" w:cs="Times New Roman"/>
          <w:color w:val="auto"/>
          <w:sz w:val="44"/>
          <w:szCs w:val="44"/>
        </w:rPr>
        <w:t>南通考区</w:t>
      </w:r>
      <w:r>
        <w:rPr>
          <w:rFonts w:hint="default" w:ascii="Times New Roman" w:hAnsi="Times New Roman" w:eastAsia="方正大标宋_GBK" w:cs="Times New Roman"/>
          <w:color w:val="auto"/>
          <w:sz w:val="44"/>
          <w:szCs w:val="44"/>
          <w:lang w:eastAsia="zh-CN"/>
        </w:rPr>
        <w:t>）</w:t>
      </w:r>
      <w:r>
        <w:rPr>
          <w:rFonts w:hint="default" w:ascii="Times New Roman" w:hAnsi="Times New Roman" w:eastAsia="方正大标宋_GBK" w:cs="Times New Roman"/>
          <w:color w:val="auto"/>
          <w:sz w:val="44"/>
          <w:szCs w:val="44"/>
        </w:rPr>
        <w:t>考务日程及有关事项安排</w:t>
      </w:r>
    </w:p>
    <w:p>
      <w:pPr>
        <w:spacing w:line="560" w:lineRule="exact"/>
        <w:ind w:firstLine="640" w:firstLineChars="200"/>
        <w:jc w:val="center"/>
        <w:rPr>
          <w:rFonts w:ascii="Times New Roman" w:hAnsi="Times New Roman" w:eastAsia="方正小标宋_GBK"/>
          <w:color w:val="auto"/>
          <w:sz w:val="32"/>
          <w:szCs w:val="32"/>
        </w:rPr>
      </w:pPr>
    </w:p>
    <w:p>
      <w:pPr>
        <w:spacing w:line="580" w:lineRule="exact"/>
        <w:ind w:firstLine="640" w:firstLineChars="200"/>
        <w:rPr>
          <w:rFonts w:hint="eastAsia" w:ascii="Times New Roman" w:hAnsi="Times New Roman" w:eastAsia="黑体"/>
          <w:bCs/>
          <w:color w:val="auto"/>
          <w:sz w:val="32"/>
          <w:szCs w:val="32"/>
          <w:lang w:val="en-US" w:eastAsia="zh-CN"/>
        </w:rPr>
      </w:pPr>
      <w:r>
        <w:rPr>
          <w:rFonts w:ascii="Times New Roman" w:hAnsi="Times New Roman" w:eastAsia="黑体"/>
          <w:bCs/>
          <w:color w:val="auto"/>
          <w:sz w:val="32"/>
          <w:szCs w:val="32"/>
        </w:rPr>
        <w:t>一、报名条件</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auto"/>
          <w:sz w:val="32"/>
          <w:szCs w:val="32"/>
        </w:rPr>
        <w:t>遵守《中华人民共和国会计法》和国家统一的会计制度等法律法规。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具备良好的职业道德，无严重违反财经纪律的行为。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热爱会计工作，具备相应的会计专业知识和业务技能。</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具备高中毕业（含高中、中专、职高和技校）及以上学历。技校学历是指经国务院人力资源社会保障</w:t>
      </w: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rPr>
        <w:t>部门认可的技工院校学历；其他学历是指经国务院教育行政部门认可的学历，</w:t>
      </w:r>
      <w:r>
        <w:rPr>
          <w:rFonts w:hint="default" w:ascii="Times New Roman" w:hAnsi="Times New Roman" w:eastAsia="仿宋_GB2312" w:cs="Times New Roman"/>
          <w:b/>
          <w:bCs/>
          <w:color w:val="auto"/>
          <w:sz w:val="32"/>
          <w:szCs w:val="32"/>
        </w:rPr>
        <w:t>五年制高职在校生须完成普通职业中等教育阶段学习后方可报名</w:t>
      </w:r>
      <w:r>
        <w:rPr>
          <w:rFonts w:hint="default" w:ascii="Times New Roman" w:hAnsi="Times New Roman" w:eastAsia="仿宋_GB2312" w:cs="Times New Roman"/>
          <w:color w:val="auto"/>
          <w:sz w:val="32"/>
          <w:szCs w:val="32"/>
        </w:rPr>
        <w:t>。</w:t>
      </w:r>
    </w:p>
    <w:p>
      <w:pPr>
        <w:spacing w:line="580" w:lineRule="exact"/>
        <w:ind w:firstLine="640" w:firstLineChars="200"/>
        <w:rPr>
          <w:rFonts w:hint="default" w:ascii="Times New Roman" w:hAnsi="Times New Roman" w:eastAsia="楷体_GB2312" w:cs="Times New Roman"/>
          <w:color w:val="auto"/>
          <w:sz w:val="32"/>
          <w:szCs w:val="32"/>
        </w:rPr>
      </w:pPr>
      <w:r>
        <w:rPr>
          <w:rFonts w:ascii="Times New Roman" w:hAnsi="Times New Roman" w:eastAsia="黑体"/>
          <w:bCs/>
          <w:color w:val="auto"/>
          <w:sz w:val="32"/>
          <w:szCs w:val="32"/>
        </w:rPr>
        <w:t>二、报名地点</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1.符合报名条件的在职在岗人员，按属地化原则在其工作单位所在地报名；</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2.符合报名条件的在校学生，在其学籍所在地报名；</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3.符合报名条件的其他人员，在其户籍所在地或居住地报名；</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ascii="Times New Roman" w:hAnsi="Times New Roman" w:eastAsia="仿宋_GB2312"/>
          <w:b/>
          <w:bCs/>
          <w:color w:val="auto"/>
          <w:sz w:val="32"/>
          <w:szCs w:val="32"/>
        </w:rPr>
        <w:t>符合报名条件的香港、澳门和台湾居民，按照就近方便原则在内地报名</w:t>
      </w:r>
      <w:r>
        <w:rPr>
          <w:rFonts w:ascii="Times New Roman" w:hAnsi="Times New Roman" w:eastAsia="仿宋_GB2312"/>
          <w:color w:val="auto"/>
          <w:sz w:val="32"/>
          <w:szCs w:val="32"/>
        </w:rPr>
        <w:t>。有工作单位的，在其工作单位所在地报名；为在校学生的，在其学籍所在地报名</w:t>
      </w:r>
      <w:r>
        <w:rPr>
          <w:rFonts w:hint="eastAsia" w:ascii="Times New Roman" w:hAnsi="Times New Roman" w:eastAsia="仿宋_GB2312"/>
          <w:color w:val="auto"/>
          <w:sz w:val="32"/>
          <w:szCs w:val="32"/>
          <w:lang w:eastAsia="zh-CN"/>
        </w:rPr>
        <w:t>；其他人员在其境内居住地报名。</w:t>
      </w:r>
    </w:p>
    <w:p>
      <w:pPr>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三、报名费用</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依据苏价费函〔2011〕3</w:t>
      </w:r>
      <w:r>
        <w:rPr>
          <w:rFonts w:hint="eastAsia" w:ascii="Times New Roman" w:hAnsi="Times New Roman" w:eastAsia="仿宋_GB2312"/>
          <w:color w:val="auto"/>
          <w:sz w:val="32"/>
          <w:szCs w:val="32"/>
        </w:rPr>
        <w:t>0</w:t>
      </w:r>
      <w:r>
        <w:rPr>
          <w:rFonts w:ascii="Times New Roman" w:hAnsi="Times New Roman" w:eastAsia="仿宋_GB2312"/>
          <w:color w:val="auto"/>
          <w:sz w:val="32"/>
          <w:szCs w:val="32"/>
        </w:rPr>
        <w:t>号规定，</w:t>
      </w:r>
      <w:r>
        <w:rPr>
          <w:rFonts w:hint="eastAsia" w:ascii="Times New Roman" w:hAnsi="Times New Roman" w:eastAsia="仿宋_GB2312"/>
          <w:color w:val="auto"/>
          <w:sz w:val="32"/>
          <w:szCs w:val="32"/>
          <w:lang w:eastAsia="zh-CN"/>
        </w:rPr>
        <w:t>我</w:t>
      </w:r>
      <w:r>
        <w:rPr>
          <w:rFonts w:ascii="Times New Roman" w:hAnsi="Times New Roman" w:eastAsia="仿宋_GB2312"/>
          <w:color w:val="auto"/>
          <w:sz w:val="32"/>
          <w:szCs w:val="32"/>
        </w:rPr>
        <w:t>省会计初级资格考试收费标准为：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auto"/>
          <w:sz w:val="32"/>
          <w:szCs w:val="32"/>
        </w:rPr>
        <w:t>报名费，每人 10 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考试费，每科 60 元。</w:t>
      </w:r>
    </w:p>
    <w:p>
      <w:pPr>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四、考试科目和大纲</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auto"/>
          <w:sz w:val="32"/>
          <w:szCs w:val="32"/>
        </w:rPr>
        <w:t>初级资格考试科目包括《初级会计实务》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《经济法基础》。参加初级资格考试的人员，在1个考试年度内通过全部科目的考试，方可获得初级资格证书。</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考试大纲使用全国会计专业技术资格考试领导小组办公室制定的202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年度会计资格考试大纲。</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关于考试用书。我市不统一征订考试用书。报考人员可登录“全国会计资格评价网” （</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"http://kzp.mof.gov.cn/" </w:instrText>
      </w:r>
      <w:r>
        <w:rPr>
          <w:rFonts w:hint="default" w:ascii="Times New Roman" w:hAnsi="Times New Roman" w:eastAsia="仿宋_GB2312" w:cs="Times New Roman"/>
          <w:color w:val="auto"/>
          <w:sz w:val="32"/>
          <w:szCs w:val="32"/>
        </w:rPr>
        <w:fldChar w:fldCharType="separate"/>
      </w:r>
      <w:r>
        <w:rPr>
          <w:rStyle w:val="8"/>
          <w:rFonts w:hint="default" w:ascii="Times New Roman" w:hAnsi="Times New Roman" w:eastAsia="仿宋_GB2312" w:cs="Times New Roman"/>
          <w:color w:val="auto"/>
          <w:sz w:val="32"/>
          <w:szCs w:val="32"/>
        </w:rPr>
        <w:t>http://kzp.mof.gov.cn</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/）进入“考试用书订购”栏目选购或者通过正规书店购买。</w:t>
      </w:r>
    </w:p>
    <w:p>
      <w:pPr>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五、考试时间</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olor w:val="auto"/>
          <w:sz w:val="32"/>
          <w:szCs w:val="32"/>
        </w:rPr>
        <w:t>初级资格考试于202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年5月</w:t>
      </w:r>
      <w:r>
        <w:rPr>
          <w:rFonts w:hint="eastAsia" w:ascii="Times New Roman" w:hAnsi="Times New Roman" w:eastAsia="仿宋_GB2312"/>
          <w:color w:val="auto"/>
          <w:sz w:val="32"/>
          <w:szCs w:val="32"/>
          <w:lang w:val="en-US" w:eastAsia="zh-CN"/>
        </w:rPr>
        <w:t>17</w:t>
      </w:r>
      <w:r>
        <w:rPr>
          <w:rFonts w:ascii="Times New Roman" w:hAnsi="Times New Roman" w:eastAsia="仿宋_GB2312"/>
          <w:color w:val="auto"/>
          <w:sz w:val="32"/>
          <w:szCs w:val="32"/>
        </w:rPr>
        <w:t>日至</w:t>
      </w:r>
      <w:r>
        <w:rPr>
          <w:rFonts w:hint="eastAsia" w:ascii="Times New Roman" w:hAnsi="Times New Roman" w:eastAsia="仿宋_GB2312"/>
          <w:color w:val="auto"/>
          <w:sz w:val="32"/>
          <w:szCs w:val="32"/>
          <w:lang w:val="en-US" w:eastAsia="zh-CN"/>
        </w:rPr>
        <w:t>18</w:t>
      </w:r>
      <w:r>
        <w:rPr>
          <w:rFonts w:ascii="Times New Roman" w:hAnsi="Times New Roman" w:eastAsia="仿宋_GB2312"/>
          <w:color w:val="auto"/>
          <w:sz w:val="32"/>
          <w:szCs w:val="32"/>
        </w:rPr>
        <w:t>日进行，共</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个批次。</w:t>
      </w:r>
      <w:r>
        <w:rPr>
          <w:rFonts w:ascii="Times New Roman" w:hAnsi="Times New Roman" w:eastAsia="仿宋_GB2312" w:cs="Times New Roman"/>
          <w:color w:val="auto"/>
          <w:sz w:val="32"/>
          <w:szCs w:val="32"/>
        </w:rPr>
        <w:t>具体安排如下：</w:t>
      </w:r>
    </w:p>
    <w:p>
      <w:pPr>
        <w:spacing w:line="580" w:lineRule="exact"/>
        <w:ind w:firstLine="640" w:firstLineChars="200"/>
        <w:rPr>
          <w:rFonts w:ascii="Times New Roman" w:hAnsi="Times New Roman" w:eastAsia="仿宋_GB2312" w:cs="Times New Roman"/>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p>
    <w:tbl>
      <w:tblPr>
        <w:tblStyle w:val="5"/>
        <w:tblW w:w="8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32"/>
        <w:gridCol w:w="4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3632" w:type="dxa"/>
            <w:tcBorders>
              <w:top w:val="single" w:color="000000" w:sz="4" w:space="0"/>
              <w:left w:val="single" w:color="000000" w:sz="4" w:space="0"/>
              <w:bottom w:val="single" w:color="auto" w:sz="4" w:space="0"/>
              <w:right w:val="single" w:color="auto" w:sz="4" w:space="0"/>
            </w:tcBorders>
            <w:noWrap w:val="0"/>
            <w:vAlign w:val="center"/>
          </w:tcPr>
          <w:p>
            <w:pPr>
              <w:spacing w:line="580" w:lineRule="exact"/>
              <w:ind w:firstLine="200"/>
              <w:jc w:val="center"/>
              <w:rPr>
                <w:rFonts w:ascii="Times New Roman" w:hAnsi="Times New Roman" w:eastAsia="方正黑体_GBK"/>
                <w:color w:val="auto"/>
                <w:sz w:val="32"/>
                <w:szCs w:val="32"/>
              </w:rPr>
            </w:pPr>
            <w:r>
              <w:rPr>
                <w:rFonts w:ascii="Times New Roman" w:hAnsi="Times New Roman" w:eastAsia="方正黑体_GBK"/>
                <w:color w:val="auto"/>
                <w:sz w:val="32"/>
                <w:szCs w:val="32"/>
              </w:rPr>
              <w:t>考试日期</w:t>
            </w:r>
          </w:p>
        </w:tc>
        <w:tc>
          <w:tcPr>
            <w:tcW w:w="4616" w:type="dxa"/>
            <w:tcBorders>
              <w:top w:val="single" w:color="000000" w:sz="4" w:space="0"/>
              <w:left w:val="single" w:color="000000" w:sz="4" w:space="0"/>
              <w:bottom w:val="single" w:color="auto" w:sz="4" w:space="0"/>
              <w:right w:val="single" w:color="auto" w:sz="4" w:space="0"/>
            </w:tcBorders>
            <w:noWrap w:val="0"/>
            <w:vAlign w:val="center"/>
          </w:tcPr>
          <w:p>
            <w:pPr>
              <w:spacing w:line="580" w:lineRule="exact"/>
              <w:ind w:firstLine="200"/>
              <w:jc w:val="center"/>
              <w:rPr>
                <w:rFonts w:ascii="Times New Roman" w:hAnsi="Times New Roman" w:eastAsia="方正黑体_GBK"/>
                <w:color w:val="auto"/>
                <w:sz w:val="32"/>
                <w:szCs w:val="32"/>
              </w:rPr>
            </w:pPr>
            <w:r>
              <w:rPr>
                <w:rFonts w:ascii="Times New Roman" w:hAnsi="Times New Roman" w:eastAsia="方正黑体_GBK"/>
                <w:color w:val="auto"/>
                <w:sz w:val="32"/>
                <w:szCs w:val="32"/>
              </w:rPr>
              <w:t>考试时间及科目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3632"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580" w:lineRule="exact"/>
              <w:ind w:firstLine="200"/>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5月1</w:t>
            </w:r>
            <w:r>
              <w:rPr>
                <w:rFonts w:hint="eastAsia" w:ascii="Times New Roman" w:hAnsi="Times New Roman" w:eastAsia="方正仿宋_GBK"/>
                <w:color w:val="auto"/>
                <w:sz w:val="32"/>
                <w:szCs w:val="32"/>
                <w:lang w:val="en-US" w:eastAsia="zh-CN"/>
              </w:rPr>
              <w:t>7</w:t>
            </w:r>
            <w:r>
              <w:rPr>
                <w:rFonts w:ascii="Times New Roman" w:hAnsi="Times New Roman" w:eastAsia="方正仿宋_GBK"/>
                <w:color w:val="auto"/>
                <w:sz w:val="32"/>
                <w:szCs w:val="32"/>
              </w:rPr>
              <w:t>日至</w:t>
            </w:r>
            <w:r>
              <w:rPr>
                <w:rFonts w:hint="eastAsia" w:ascii="Times New Roman" w:hAnsi="Times New Roman" w:eastAsia="方正仿宋_GBK"/>
                <w:color w:val="auto"/>
                <w:sz w:val="32"/>
                <w:szCs w:val="32"/>
                <w:lang w:val="en-US" w:eastAsia="zh-CN"/>
              </w:rPr>
              <w:t>18</w:t>
            </w:r>
            <w:r>
              <w:rPr>
                <w:rFonts w:ascii="Times New Roman" w:hAnsi="Times New Roman" w:eastAsia="方正仿宋_GBK"/>
                <w:color w:val="auto"/>
                <w:sz w:val="32"/>
                <w:szCs w:val="32"/>
              </w:rPr>
              <w:t>日</w:t>
            </w:r>
          </w:p>
        </w:tc>
        <w:tc>
          <w:tcPr>
            <w:tcW w:w="4616" w:type="dxa"/>
            <w:tcBorders>
              <w:top w:val="single" w:color="000000" w:sz="4" w:space="0"/>
              <w:left w:val="single" w:color="000000" w:sz="4" w:space="0"/>
              <w:bottom w:val="single" w:color="auto" w:sz="4" w:space="0"/>
              <w:right w:val="single" w:color="auto" w:sz="4" w:space="0"/>
            </w:tcBorders>
            <w:noWrap w:val="0"/>
            <w:vAlign w:val="center"/>
          </w:tcPr>
          <w:p>
            <w:pPr>
              <w:widowControl/>
              <w:spacing w:line="580" w:lineRule="exact"/>
              <w:ind w:firstLine="200"/>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8:30－11:30</w:t>
            </w:r>
          </w:p>
          <w:p>
            <w:pPr>
              <w:widowControl/>
              <w:spacing w:line="580" w:lineRule="exact"/>
              <w:ind w:firstLine="200"/>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初级会计实务</w:t>
            </w:r>
          </w:p>
          <w:p>
            <w:pPr>
              <w:widowControl/>
              <w:spacing w:line="580" w:lineRule="exact"/>
              <w:ind w:firstLine="200"/>
              <w:jc w:val="center"/>
              <w:rPr>
                <w:rFonts w:ascii="Times New Roman" w:hAnsi="Times New Roman" w:eastAsia="方正仿宋_GBK"/>
                <w:b/>
                <w:color w:val="auto"/>
                <w:sz w:val="32"/>
                <w:szCs w:val="32"/>
              </w:rPr>
            </w:pPr>
            <w:r>
              <w:rPr>
                <w:rFonts w:ascii="Times New Roman" w:hAnsi="Times New Roman" w:eastAsia="方正仿宋_GBK"/>
                <w:color w:val="auto"/>
                <w:sz w:val="32"/>
                <w:szCs w:val="32"/>
              </w:rPr>
              <w:t>经济法基础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3632"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580" w:lineRule="exact"/>
              <w:ind w:firstLine="640" w:firstLineChars="200"/>
              <w:rPr>
                <w:rFonts w:ascii="Times New Roman" w:hAnsi="Times New Roman" w:eastAsia="方正仿宋_GBK"/>
                <w:color w:val="auto"/>
                <w:sz w:val="32"/>
                <w:szCs w:val="32"/>
              </w:rPr>
            </w:pPr>
          </w:p>
        </w:tc>
        <w:tc>
          <w:tcPr>
            <w:tcW w:w="4616" w:type="dxa"/>
            <w:tcBorders>
              <w:top w:val="single" w:color="000000" w:sz="4" w:space="0"/>
              <w:left w:val="single" w:color="000000" w:sz="4" w:space="0"/>
              <w:bottom w:val="single" w:color="auto" w:sz="4" w:space="0"/>
              <w:right w:val="single" w:color="auto" w:sz="4" w:space="0"/>
            </w:tcBorders>
            <w:noWrap w:val="0"/>
            <w:vAlign w:val="center"/>
          </w:tcPr>
          <w:p>
            <w:pPr>
              <w:widowControl/>
              <w:spacing w:line="580" w:lineRule="exact"/>
              <w:ind w:firstLine="200"/>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14:30－17:30</w:t>
            </w:r>
          </w:p>
          <w:p>
            <w:pPr>
              <w:widowControl/>
              <w:spacing w:line="580" w:lineRule="exact"/>
              <w:ind w:firstLine="200"/>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初级会计实务</w:t>
            </w:r>
          </w:p>
          <w:p>
            <w:pPr>
              <w:widowControl/>
              <w:spacing w:line="580" w:lineRule="exact"/>
              <w:ind w:firstLine="200"/>
              <w:jc w:val="center"/>
              <w:rPr>
                <w:rFonts w:ascii="Times New Roman" w:hAnsi="Times New Roman" w:eastAsia="方正仿宋_GBK"/>
                <w:b/>
                <w:color w:val="auto"/>
                <w:sz w:val="32"/>
                <w:szCs w:val="32"/>
              </w:rPr>
            </w:pPr>
            <w:r>
              <w:rPr>
                <w:rFonts w:ascii="Times New Roman" w:hAnsi="Times New Roman" w:eastAsia="方正仿宋_GBK"/>
                <w:color w:val="auto"/>
                <w:sz w:val="32"/>
                <w:szCs w:val="32"/>
              </w:rPr>
              <w:t>经济法基础</w:t>
            </w:r>
          </w:p>
        </w:tc>
      </w:tr>
    </w:tbl>
    <w:p>
      <w:pPr>
        <w:spacing w:line="58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《初级会计实务》科目考试时长为105分钟，《经济法基础》科目考试时长为75分钟，两个科目连续考试，时间不能混用。</w:t>
      </w:r>
    </w:p>
    <w:p>
      <w:pPr>
        <w:spacing w:line="58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考生具体考试日期及地点以准考证为准。</w:t>
      </w:r>
    </w:p>
    <w:p>
      <w:pPr>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六、报名时间</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年度初级资格考试实行网上报名。考试报名及缴费时间从202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日至</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日，考试报名统一在</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日12：00截止，缴费统一在</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月2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日18:00截止，逾期不再受理。</w:t>
      </w:r>
    </w:p>
    <w:p>
      <w:pPr>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七、报名流程</w:t>
      </w:r>
    </w:p>
    <w:p>
      <w:pPr>
        <w:tabs>
          <w:tab w:val="left" w:pos="2475"/>
        </w:tabs>
        <w:adjustRightInd w:val="0"/>
        <w:spacing w:line="580" w:lineRule="exac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（一）网上报名</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olor w:val="auto"/>
          <w:sz w:val="32"/>
          <w:szCs w:val="32"/>
        </w:rPr>
        <w:t>1.登录</w:t>
      </w:r>
      <w:r>
        <w:rPr>
          <w:rFonts w:hint="eastAsia" w:ascii="Times New Roman" w:hAnsi="Times New Roman" w:eastAsia="仿宋_GB2312"/>
          <w:b/>
          <w:bCs/>
          <w:color w:val="auto"/>
          <w:sz w:val="32"/>
          <w:szCs w:val="32"/>
        </w:rPr>
        <w:t>“</w:t>
      </w:r>
      <w:r>
        <w:rPr>
          <w:rFonts w:hint="eastAsia" w:ascii="Times New Roman" w:hAnsi="Times New Roman" w:eastAsia="仿宋_GB2312"/>
          <w:b/>
          <w:bCs/>
          <w:color w:val="auto"/>
          <w:sz w:val="32"/>
          <w:szCs w:val="32"/>
          <w:lang w:eastAsia="zh-CN"/>
        </w:rPr>
        <w:t>全国会计人员统一服务管理平台</w:t>
      </w:r>
      <w:r>
        <w:rPr>
          <w:rFonts w:hint="eastAsia" w:ascii="Times New Roman" w:hAnsi="Times New Roman" w:eastAsia="仿宋_GB2312"/>
          <w:b/>
          <w:bCs/>
          <w:color w:val="auto"/>
          <w:sz w:val="32"/>
          <w:szCs w:val="32"/>
        </w:rPr>
        <w:t>”</w:t>
      </w:r>
      <w:r>
        <w:rPr>
          <w:rFonts w:hint="eastAsia" w:ascii="Times New Roman" w:hAnsi="Times New Roman" w:eastAsia="仿宋_GB2312"/>
          <w:color w:val="auto"/>
          <w:sz w:val="32"/>
          <w:szCs w:val="32"/>
        </w:rPr>
        <w:t>（http</w:t>
      </w:r>
      <w:r>
        <w:rPr>
          <w:rFonts w:hint="eastAsia" w:ascii="Times New Roman" w:hAnsi="Times New Roman" w:eastAsia="仿宋_GB2312"/>
          <w:color w:val="auto"/>
          <w:sz w:val="32"/>
          <w:szCs w:val="32"/>
          <w:lang w:val="en-US" w:eastAsia="zh-CN"/>
        </w:rPr>
        <w:t>s</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ausm</w:t>
      </w:r>
      <w:r>
        <w:rPr>
          <w:rFonts w:hint="eastAsia" w:ascii="Times New Roman" w:hAnsi="Times New Roman" w:eastAsia="仿宋_GB2312"/>
          <w:color w:val="auto"/>
          <w:sz w:val="32"/>
          <w:szCs w:val="32"/>
        </w:rPr>
        <w:t>.mof.gov.cn）</w:t>
      </w:r>
      <w:r>
        <w:rPr>
          <w:rFonts w:ascii="Times New Roman" w:hAnsi="Times New Roman" w:eastAsia="仿宋_GB2312" w:cs="Times New Roman"/>
          <w:color w:val="auto"/>
          <w:sz w:val="32"/>
          <w:szCs w:val="32"/>
        </w:rPr>
        <w:t>进行注册并完成实名认证</w:t>
      </w:r>
      <w:r>
        <w:rPr>
          <w:rFonts w:hint="eastAsia" w:ascii="Times New Roman" w:hAnsi="Times New Roman" w:eastAsia="仿宋_GB2312" w:cs="Times New Roman"/>
          <w:color w:val="auto"/>
          <w:sz w:val="32"/>
          <w:szCs w:val="32"/>
          <w:lang w:eastAsia="zh-CN"/>
        </w:rPr>
        <w:t>后，报名期间进入</w:t>
      </w:r>
      <w:r>
        <w:rPr>
          <w:rFonts w:hint="eastAsia" w:ascii="Times New Roman" w:hAnsi="Times New Roman" w:eastAsia="仿宋_GB2312" w:cs="Times New Roman"/>
          <w:b/>
          <w:bCs/>
          <w:color w:val="auto"/>
          <w:sz w:val="32"/>
          <w:szCs w:val="32"/>
          <w:lang w:eastAsia="zh-CN"/>
        </w:rPr>
        <w:t>“会计专业技术资格考试”</w:t>
      </w:r>
      <w:r>
        <w:rPr>
          <w:rFonts w:hint="eastAsia" w:ascii="Times New Roman" w:hAnsi="Times New Roman" w:eastAsia="仿宋_GB2312" w:cs="Times New Roman"/>
          <w:color w:val="auto"/>
          <w:sz w:val="32"/>
          <w:szCs w:val="32"/>
          <w:lang w:eastAsia="zh-CN"/>
        </w:rPr>
        <w:t>模块报名</w:t>
      </w:r>
      <w:r>
        <w:rPr>
          <w:rFonts w:ascii="Times New Roman" w:hAnsi="Times New Roman" w:eastAsia="仿宋_GB2312" w:cs="Times New Roman"/>
          <w:color w:val="auto"/>
          <w:sz w:val="32"/>
          <w:szCs w:val="32"/>
        </w:rPr>
        <w:t>。</w:t>
      </w:r>
    </w:p>
    <w:p>
      <w:pPr>
        <w:spacing w:line="58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.信息填报并核实（报考人员的联系电话及地址务必准确无误，</w:t>
      </w:r>
      <w:r>
        <w:rPr>
          <w:rFonts w:hint="eastAsia" w:ascii="Times New Roman" w:hAnsi="Times New Roman" w:eastAsia="仿宋_GB2312"/>
          <w:color w:val="auto"/>
          <w:sz w:val="32"/>
          <w:szCs w:val="32"/>
          <w:lang w:eastAsia="zh-CN"/>
        </w:rPr>
        <w:t>否则会</w:t>
      </w:r>
      <w:r>
        <w:rPr>
          <w:rFonts w:ascii="Times New Roman" w:hAnsi="Times New Roman" w:eastAsia="仿宋_GB2312"/>
          <w:color w:val="auto"/>
          <w:sz w:val="32"/>
          <w:szCs w:val="32"/>
        </w:rPr>
        <w:t>影响后期证书邮寄）。</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.上传照片。该照片将用于准考证</w:t>
      </w:r>
      <w:r>
        <w:rPr>
          <w:rFonts w:hint="eastAsia" w:ascii="Times New Roman" w:hAnsi="Times New Roman" w:eastAsia="仿宋_GB2312"/>
          <w:color w:val="auto"/>
          <w:sz w:val="32"/>
          <w:szCs w:val="32"/>
          <w:lang w:eastAsia="zh-CN"/>
        </w:rPr>
        <w:t>制作</w:t>
      </w:r>
      <w:r>
        <w:rPr>
          <w:rFonts w:ascii="Times New Roman" w:hAnsi="Times New Roman" w:eastAsia="仿宋_GB2312"/>
          <w:color w:val="auto"/>
          <w:sz w:val="32"/>
          <w:szCs w:val="32"/>
        </w:rPr>
        <w:t>、考试进场人脸识别验证、会计资格证书</w:t>
      </w:r>
      <w:r>
        <w:rPr>
          <w:rFonts w:hint="eastAsia" w:ascii="Times New Roman" w:hAnsi="Times New Roman" w:eastAsia="仿宋_GB2312"/>
          <w:color w:val="auto"/>
          <w:sz w:val="32"/>
          <w:szCs w:val="32"/>
          <w:lang w:eastAsia="zh-CN"/>
        </w:rPr>
        <w:t>制作等</w:t>
      </w:r>
      <w:r>
        <w:rPr>
          <w:rFonts w:ascii="Times New Roman" w:hAnsi="Times New Roman" w:eastAsia="仿宋_GB2312"/>
          <w:color w:val="auto"/>
          <w:sz w:val="32"/>
          <w:szCs w:val="32"/>
        </w:rPr>
        <w:t>。报考人员须准备标准证件数字照片（JPG格式，大于</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0KB，像素大于等于295*413），下载照片审核处理工具，对照片格式进行预处理后再上传。照片必须为本人原图，不能P图，否则将无法通过考试进场人脸识别验证。</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.上传审核资料（原件扫描上传）。</w:t>
      </w:r>
      <w:r>
        <w:rPr>
          <w:rFonts w:hint="eastAsia" w:ascii="Times New Roman" w:hAnsi="Times New Roman" w:eastAsia="仿宋_GB2312"/>
          <w:color w:val="auto"/>
          <w:sz w:val="32"/>
          <w:szCs w:val="32"/>
        </w:rPr>
        <w:t>证明材料照片要求</w:t>
      </w:r>
      <w:r>
        <w:rPr>
          <w:rFonts w:hint="eastAsia" w:ascii="Times New Roman" w:hAnsi="Times New Roman" w:eastAsia="仿宋_GB2312"/>
          <w:color w:val="auto"/>
          <w:sz w:val="32"/>
          <w:szCs w:val="32"/>
          <w:lang w:val="en-US" w:eastAsia="zh-CN"/>
        </w:rPr>
        <w:t>JPG</w:t>
      </w:r>
      <w:r>
        <w:rPr>
          <w:rFonts w:hint="eastAsia" w:ascii="Times New Roman" w:hAnsi="Times New Roman" w:eastAsia="仿宋_GB2312"/>
          <w:color w:val="auto"/>
          <w:sz w:val="32"/>
          <w:szCs w:val="32"/>
        </w:rPr>
        <w:t>格式，文件大小不超过</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00KB。</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）学历（学位）证书扫描件（</w:t>
      </w:r>
      <w:r>
        <w:rPr>
          <w:rFonts w:ascii="Times New Roman" w:hAnsi="Times New Roman" w:eastAsia="仿宋_GB2312"/>
          <w:b/>
          <w:bCs/>
          <w:color w:val="auto"/>
          <w:sz w:val="32"/>
          <w:szCs w:val="32"/>
        </w:rPr>
        <w:t>专科以上在校学生可凭学生证替代，五年制高职在校生</w:t>
      </w:r>
      <w:r>
        <w:rPr>
          <w:rFonts w:hint="eastAsia" w:ascii="Times New Roman" w:hAnsi="Times New Roman" w:eastAsia="仿宋_GB2312"/>
          <w:b/>
          <w:bCs/>
          <w:color w:val="auto"/>
          <w:sz w:val="32"/>
          <w:szCs w:val="32"/>
          <w:lang w:eastAsia="zh-CN"/>
        </w:rPr>
        <w:t>须</w:t>
      </w:r>
      <w:r>
        <w:rPr>
          <w:rFonts w:ascii="Times New Roman" w:hAnsi="Times New Roman" w:eastAsia="仿宋_GB2312"/>
          <w:b/>
          <w:bCs/>
          <w:color w:val="auto"/>
          <w:sz w:val="32"/>
          <w:szCs w:val="32"/>
        </w:rPr>
        <w:t>提交学校出具的“已完成普通职业中等教育阶段学习”证明</w:t>
      </w:r>
      <w:r>
        <w:rPr>
          <w:rFonts w:ascii="Times New Roman" w:hAnsi="Times New Roman" w:eastAsia="仿宋_GB2312"/>
          <w:color w:val="auto"/>
          <w:sz w:val="32"/>
          <w:szCs w:val="32"/>
        </w:rPr>
        <w:t>）。</w:t>
      </w:r>
    </w:p>
    <w:p>
      <w:pPr>
        <w:spacing w:line="58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南通属地证明：在职在岗人员提供</w:t>
      </w:r>
      <w:r>
        <w:rPr>
          <w:rFonts w:hint="eastAsia" w:ascii="Times New Roman" w:hAnsi="Times New Roman" w:eastAsia="仿宋_GB2312"/>
          <w:color w:val="auto"/>
          <w:sz w:val="32"/>
          <w:szCs w:val="32"/>
          <w:highlight w:val="none"/>
          <w:lang w:eastAsia="zh-CN"/>
        </w:rPr>
        <w:t>近半年（</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4年7-12月）</w:t>
      </w:r>
      <w:r>
        <w:rPr>
          <w:rFonts w:hint="eastAsia" w:ascii="Times New Roman" w:hAnsi="Times New Roman" w:eastAsia="仿宋_GB2312"/>
          <w:color w:val="auto"/>
          <w:sz w:val="32"/>
          <w:szCs w:val="32"/>
          <w:highlight w:val="none"/>
        </w:rPr>
        <w:t>缴纳的社保证明（考生可通过社保机构网站自助打印或社保机构开具的社保缴费记录单）；在校生学籍证明</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；其他人员本地户籍证明（户口簿）</w:t>
      </w:r>
      <w:r>
        <w:rPr>
          <w:rFonts w:hint="eastAsia" w:ascii="Times New Roman" w:hAnsi="Times New Roman" w:eastAsia="仿宋_GB2312"/>
          <w:color w:val="auto"/>
          <w:sz w:val="32"/>
          <w:szCs w:val="32"/>
          <w:highlight w:val="none"/>
          <w:lang w:eastAsia="zh-CN"/>
        </w:rPr>
        <w:t>或</w:t>
      </w:r>
      <w:r>
        <w:rPr>
          <w:rFonts w:hint="eastAsia" w:ascii="Times New Roman" w:hAnsi="Times New Roman" w:eastAsia="仿宋_GB2312"/>
          <w:color w:val="auto"/>
          <w:sz w:val="32"/>
          <w:szCs w:val="32"/>
          <w:highlight w:val="none"/>
        </w:rPr>
        <w:t>居住证</w:t>
      </w:r>
      <w:r>
        <w:rPr>
          <w:rFonts w:hint="eastAsia" w:ascii="Times New Roman" w:hAnsi="Times New Roman" w:eastAsia="仿宋_GB2312"/>
          <w:color w:val="auto"/>
          <w:sz w:val="32"/>
          <w:szCs w:val="32"/>
          <w:highlight w:val="none"/>
          <w:u w:val="none"/>
          <w:lang w:eastAsia="zh-CN"/>
        </w:rPr>
        <w:t>等</w:t>
      </w:r>
      <w:r>
        <w:rPr>
          <w:rFonts w:hint="eastAsia" w:ascii="Times New Roman" w:hAnsi="Times New Roman" w:eastAsia="仿宋_GB2312"/>
          <w:color w:val="auto"/>
          <w:sz w:val="32"/>
          <w:szCs w:val="32"/>
          <w:highlight w:val="none"/>
        </w:rPr>
        <w:t>。</w:t>
      </w:r>
    </w:p>
    <w:p>
      <w:pPr>
        <w:tabs>
          <w:tab w:val="left" w:pos="2475"/>
        </w:tabs>
        <w:adjustRightInd w:val="0"/>
        <w:spacing w:line="580" w:lineRule="exact"/>
        <w:ind w:firstLine="640" w:firstLineChars="200"/>
        <w:rPr>
          <w:rFonts w:hint="eastAsia" w:ascii="Times New Roman" w:hAnsi="Times New Roman" w:eastAsia="方正楷体_GBK"/>
          <w:color w:val="auto"/>
          <w:sz w:val="32"/>
          <w:szCs w:val="32"/>
          <w:lang w:eastAsia="zh-CN"/>
        </w:rPr>
      </w:pPr>
      <w:r>
        <w:rPr>
          <w:rFonts w:ascii="Times New Roman" w:hAnsi="Times New Roman" w:eastAsia="方正楷体_GBK"/>
          <w:color w:val="auto"/>
          <w:sz w:val="32"/>
          <w:szCs w:val="32"/>
        </w:rPr>
        <w:t>（二）</w:t>
      </w:r>
      <w:r>
        <w:rPr>
          <w:rFonts w:hint="eastAsia" w:ascii="Times New Roman" w:hAnsi="Times New Roman" w:eastAsia="方正楷体_GBK"/>
          <w:color w:val="auto"/>
          <w:sz w:val="32"/>
          <w:szCs w:val="32"/>
          <w:lang w:eastAsia="zh-CN"/>
        </w:rPr>
        <w:t>资格审核</w:t>
      </w:r>
    </w:p>
    <w:p>
      <w:pPr>
        <w:adjustRightInd/>
        <w:spacing w:line="580" w:lineRule="exact"/>
        <w:ind w:firstLine="640" w:firstLineChars="200"/>
        <w:rPr>
          <w:rFonts w:hint="default" w:ascii="Times New Roman" w:hAnsi="Times New Roman" w:eastAsia="仿宋_GB2312"/>
          <w:color w:val="auto"/>
          <w:sz w:val="32"/>
          <w:szCs w:val="32"/>
          <w:lang w:eastAsia="zh-CN"/>
        </w:rPr>
      </w:pPr>
      <w:r>
        <w:rPr>
          <w:rFonts w:hint="default" w:ascii="Times New Roman" w:hAnsi="Times New Roman" w:eastAsia="仿宋_GB2312"/>
          <w:color w:val="auto"/>
          <w:sz w:val="32"/>
          <w:szCs w:val="32"/>
          <w:lang w:eastAsia="zh-CN"/>
        </w:rPr>
        <w:t>各考试管理机构应在规定时间内，对照报名条件做好审核工作，凡不符合报名条件的报考人员，一律不予通过资格审核。</w:t>
      </w:r>
    </w:p>
    <w:p>
      <w:pPr>
        <w:tabs>
          <w:tab w:val="left" w:pos="2475"/>
        </w:tabs>
        <w:adjustRightInd w:val="0"/>
        <w:spacing w:line="580" w:lineRule="exact"/>
        <w:ind w:firstLine="640" w:firstLineChars="200"/>
        <w:rPr>
          <w:rFonts w:ascii="Times New Roman" w:hAnsi="Times New Roman" w:eastAsia="方正楷体_GBK"/>
          <w:color w:val="auto"/>
          <w:sz w:val="32"/>
          <w:szCs w:val="32"/>
        </w:rPr>
      </w:pPr>
      <w:r>
        <w:rPr>
          <w:rFonts w:hint="eastAsia" w:ascii="Times New Roman" w:hAnsi="Times New Roman" w:eastAsia="方正楷体_GBK"/>
          <w:color w:val="auto"/>
          <w:sz w:val="32"/>
          <w:szCs w:val="32"/>
          <w:lang w:eastAsia="zh-CN"/>
        </w:rPr>
        <w:t>（三）</w:t>
      </w:r>
      <w:r>
        <w:rPr>
          <w:rFonts w:ascii="Times New Roman" w:hAnsi="Times New Roman" w:eastAsia="方正楷体_GBK"/>
          <w:color w:val="auto"/>
          <w:sz w:val="32"/>
          <w:szCs w:val="32"/>
        </w:rPr>
        <w:t>网上缴费</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通过资格审核的报考人员，</w:t>
      </w:r>
      <w:r>
        <w:rPr>
          <w:rFonts w:ascii="Times New Roman" w:hAnsi="Times New Roman" w:eastAsia="仿宋_GB2312"/>
          <w:color w:val="auto"/>
          <w:sz w:val="32"/>
          <w:szCs w:val="32"/>
        </w:rPr>
        <w:t>根据系统提示交纳有关考试费用。已在网上报名但未成功缴费的，视同放弃报名。缴费确认后，不再办理退费（</w:t>
      </w:r>
      <w:r>
        <w:rPr>
          <w:rFonts w:ascii="Times New Roman" w:hAnsi="Times New Roman" w:eastAsia="仿宋_GB2312"/>
          <w:b/>
          <w:bCs/>
          <w:color w:val="auto"/>
          <w:sz w:val="32"/>
          <w:szCs w:val="32"/>
        </w:rPr>
        <w:t>提示</w:t>
      </w:r>
      <w:r>
        <w:rPr>
          <w:rFonts w:ascii="Times New Roman" w:hAnsi="Times New Roman" w:eastAsia="仿宋_GB2312"/>
          <w:color w:val="auto"/>
          <w:sz w:val="32"/>
          <w:szCs w:val="32"/>
        </w:rPr>
        <w:t>：缴费完成后，如果系统未提示缴费成功，务必先核实账户信息，切勿连续重复操作缴费环节），保持缴费账号畅通（微信、支付宝、银行卡），当年切勿注销账号。</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缴费成功后，报考人员根据系统提示选择是否下载打印电子发票，各地财政部门不再提供纸质票据。如忘记打印，后期可下载“</w:t>
      </w:r>
      <w:r>
        <w:rPr>
          <w:rFonts w:hint="eastAsia" w:ascii="Times New Roman" w:hAnsi="Times New Roman" w:eastAsia="仿宋_GB2312"/>
          <w:color w:val="auto"/>
          <w:sz w:val="32"/>
          <w:szCs w:val="32"/>
          <w:lang w:eastAsia="zh-CN"/>
        </w:rPr>
        <w:t>苏服办</w:t>
      </w:r>
      <w:r>
        <w:rPr>
          <w:rFonts w:ascii="Times New Roman" w:hAnsi="Times New Roman" w:eastAsia="仿宋_GB2312"/>
          <w:color w:val="auto"/>
          <w:sz w:val="32"/>
          <w:szCs w:val="32"/>
        </w:rPr>
        <w:t>”APP，登录后点击“江苏省财政电子票夹”，下载相应的电子票据。</w:t>
      </w:r>
    </w:p>
    <w:p>
      <w:pPr>
        <w:tabs>
          <w:tab w:val="left" w:pos="2475"/>
        </w:tabs>
        <w:adjustRightInd w:val="0"/>
        <w:spacing w:line="580" w:lineRule="exac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（三）准考证打印</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年5月6日至5月1</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日，报考人员登录“全国会计资格评价网”，自行打印准考证，并确认本人参加考试的时间、地点及考生须知。准考证相关信息必须和身份证一致，否则禁止参加考试。报考人员务必保存好准考证，用于后期成绩查询。</w:t>
      </w:r>
    </w:p>
    <w:p>
      <w:pPr>
        <w:spacing w:line="580" w:lineRule="exact"/>
        <w:ind w:firstLine="640" w:firstLineChars="200"/>
        <w:rPr>
          <w:rFonts w:hint="eastAsia" w:ascii="Times New Roman" w:hAnsi="Times New Roman" w:eastAsia="黑体"/>
          <w:bCs/>
          <w:color w:val="auto"/>
          <w:sz w:val="32"/>
          <w:szCs w:val="32"/>
          <w:lang w:val="en-US" w:eastAsia="zh-CN"/>
        </w:rPr>
      </w:pPr>
      <w:r>
        <w:rPr>
          <w:rFonts w:ascii="Times New Roman" w:hAnsi="Times New Roman" w:eastAsia="黑体"/>
          <w:bCs/>
          <w:color w:val="auto"/>
          <w:sz w:val="32"/>
          <w:szCs w:val="32"/>
        </w:rPr>
        <w:t>八、成绩查询</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初级资格考试成绩将于202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年6月</w:t>
      </w:r>
      <w:r>
        <w:rPr>
          <w:rFonts w:hint="eastAsia" w:ascii="Times New Roman" w:hAnsi="Times New Roman" w:eastAsia="仿宋_GB2312"/>
          <w:color w:val="auto"/>
          <w:sz w:val="32"/>
          <w:szCs w:val="32"/>
          <w:lang w:val="en-US" w:eastAsia="zh-CN"/>
        </w:rPr>
        <w:t>27</w:t>
      </w:r>
      <w:r>
        <w:rPr>
          <w:rFonts w:ascii="Times New Roman" w:hAnsi="Times New Roman" w:eastAsia="仿宋_GB2312"/>
          <w:color w:val="auto"/>
          <w:sz w:val="32"/>
          <w:szCs w:val="32"/>
        </w:rPr>
        <w:t>日前公布。届时，考生可凭身份证和准考证号登录“全国会计资格评价网”查询。</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考试成绩公布后，如考生对分数提出疑义，可向</w:t>
      </w:r>
      <w:r>
        <w:rPr>
          <w:rFonts w:hint="eastAsia" w:ascii="Times New Roman" w:hAnsi="Times New Roman" w:eastAsia="仿宋_GB2312"/>
          <w:color w:val="auto"/>
          <w:sz w:val="32"/>
          <w:szCs w:val="32"/>
          <w:lang w:eastAsia="zh-CN"/>
        </w:rPr>
        <w:t>南通</w:t>
      </w:r>
      <w:r>
        <w:rPr>
          <w:rFonts w:ascii="Times New Roman" w:hAnsi="Times New Roman" w:eastAsia="仿宋_GB2312"/>
          <w:color w:val="auto"/>
          <w:sz w:val="32"/>
          <w:szCs w:val="32"/>
        </w:rPr>
        <w:t>市财政局提出成绩复核申请</w:t>
      </w:r>
      <w:r>
        <w:rPr>
          <w:rFonts w:hint="eastAsia" w:ascii="Times New Roman" w:hAnsi="Times New Roman" w:eastAsia="仿宋_GB2312"/>
          <w:color w:val="auto"/>
          <w:sz w:val="32"/>
          <w:szCs w:val="32"/>
          <w:lang w:eastAsia="zh-CN"/>
        </w:rPr>
        <w:t>，获取相关科目的明细分值</w:t>
      </w:r>
      <w:bookmarkStart w:id="0" w:name="_GoBack"/>
      <w:bookmarkEnd w:id="0"/>
      <w:r>
        <w:rPr>
          <w:rFonts w:ascii="Times New Roman" w:hAnsi="Times New Roman" w:eastAsia="仿宋_GB2312"/>
          <w:color w:val="auto"/>
          <w:sz w:val="32"/>
          <w:szCs w:val="32"/>
        </w:rPr>
        <w:t>。</w:t>
      </w:r>
    </w:p>
    <w:p>
      <w:pPr>
        <w:spacing w:line="580" w:lineRule="exact"/>
        <w:ind w:firstLine="640" w:firstLineChars="200"/>
        <w:rPr>
          <w:rFonts w:hint="eastAsia" w:ascii="Times New Roman" w:hAnsi="Times New Roman" w:eastAsia="黑体"/>
          <w:bCs/>
          <w:color w:val="auto"/>
          <w:sz w:val="32"/>
          <w:szCs w:val="32"/>
          <w:lang w:val="en-US" w:eastAsia="zh-CN"/>
        </w:rPr>
      </w:pPr>
      <w:r>
        <w:rPr>
          <w:rFonts w:ascii="Times New Roman" w:hAnsi="Times New Roman" w:eastAsia="黑体"/>
          <w:bCs/>
          <w:color w:val="auto"/>
          <w:sz w:val="32"/>
          <w:szCs w:val="32"/>
        </w:rPr>
        <w:t>九、证书发放</w:t>
      </w:r>
    </w:p>
    <w:p>
      <w:pPr>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因初级资格证书须由人力资源社会保障部统一印制，具体发放时间另行通知，考生可关注各级财政部门官方网站信息。考试管理机构只发放证书，不再发放《全国会计专业技术资格考试取得资格登记表》。</w:t>
      </w:r>
    </w:p>
    <w:p>
      <w:pPr>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年度初级资格证书发放采取邮寄到付的方式，通过中国邮政EMS统一从南京送达至考生本人签收。</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在证书领取前，考生可登录“全国会计资格评价网”打印成绩合格单作为证明办理相关事项。</w:t>
      </w:r>
    </w:p>
    <w:p>
      <w:pPr>
        <w:spacing w:line="560" w:lineRule="exact"/>
        <w:ind w:firstLine="200"/>
        <w:rPr>
          <w:rFonts w:ascii="Times New Roman" w:hAnsi="Times New Roman" w:eastAsia="仿宋"/>
          <w:color w:val="auto"/>
          <w:sz w:val="32"/>
          <w:szCs w:val="32"/>
        </w:rPr>
      </w:pPr>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8C"/>
    <w:rsid w:val="000A1AAF"/>
    <w:rsid w:val="000C093E"/>
    <w:rsid w:val="000D6EF2"/>
    <w:rsid w:val="000E30D1"/>
    <w:rsid w:val="000F50DB"/>
    <w:rsid w:val="000F6F6E"/>
    <w:rsid w:val="00124ED6"/>
    <w:rsid w:val="001360A1"/>
    <w:rsid w:val="00161690"/>
    <w:rsid w:val="001661BD"/>
    <w:rsid w:val="001C17F6"/>
    <w:rsid w:val="002316D7"/>
    <w:rsid w:val="00260846"/>
    <w:rsid w:val="002D4A3B"/>
    <w:rsid w:val="002E02DA"/>
    <w:rsid w:val="0035467E"/>
    <w:rsid w:val="00385DB8"/>
    <w:rsid w:val="003A4795"/>
    <w:rsid w:val="003C605F"/>
    <w:rsid w:val="0041074D"/>
    <w:rsid w:val="00412B50"/>
    <w:rsid w:val="0048238B"/>
    <w:rsid w:val="00485110"/>
    <w:rsid w:val="004956A7"/>
    <w:rsid w:val="00511904"/>
    <w:rsid w:val="00571158"/>
    <w:rsid w:val="005D35FA"/>
    <w:rsid w:val="005E37E4"/>
    <w:rsid w:val="005F4301"/>
    <w:rsid w:val="00601D92"/>
    <w:rsid w:val="00610DE2"/>
    <w:rsid w:val="0062603A"/>
    <w:rsid w:val="00627533"/>
    <w:rsid w:val="00643196"/>
    <w:rsid w:val="0066771F"/>
    <w:rsid w:val="00681DEB"/>
    <w:rsid w:val="00696031"/>
    <w:rsid w:val="006E5461"/>
    <w:rsid w:val="00715892"/>
    <w:rsid w:val="00737424"/>
    <w:rsid w:val="007634DA"/>
    <w:rsid w:val="00776AB3"/>
    <w:rsid w:val="007A1129"/>
    <w:rsid w:val="007E16F8"/>
    <w:rsid w:val="007E7557"/>
    <w:rsid w:val="008142C5"/>
    <w:rsid w:val="00880400"/>
    <w:rsid w:val="008A6683"/>
    <w:rsid w:val="008C1A29"/>
    <w:rsid w:val="008C5E8C"/>
    <w:rsid w:val="008E52F7"/>
    <w:rsid w:val="00912229"/>
    <w:rsid w:val="009139FA"/>
    <w:rsid w:val="009C4CB6"/>
    <w:rsid w:val="009D084A"/>
    <w:rsid w:val="009F15A8"/>
    <w:rsid w:val="00A76101"/>
    <w:rsid w:val="00A7772F"/>
    <w:rsid w:val="00B0256A"/>
    <w:rsid w:val="00B41B08"/>
    <w:rsid w:val="00B97F8E"/>
    <w:rsid w:val="00C61A30"/>
    <w:rsid w:val="00C74F4C"/>
    <w:rsid w:val="00C8783D"/>
    <w:rsid w:val="00CB0049"/>
    <w:rsid w:val="00CD07DE"/>
    <w:rsid w:val="00CD221A"/>
    <w:rsid w:val="00D05E2F"/>
    <w:rsid w:val="00D46D19"/>
    <w:rsid w:val="00D533CD"/>
    <w:rsid w:val="00DA2221"/>
    <w:rsid w:val="00DC7190"/>
    <w:rsid w:val="00DD5CB4"/>
    <w:rsid w:val="00DD7600"/>
    <w:rsid w:val="00DE6639"/>
    <w:rsid w:val="00E21E2A"/>
    <w:rsid w:val="00E34977"/>
    <w:rsid w:val="00E77AE5"/>
    <w:rsid w:val="00EA1729"/>
    <w:rsid w:val="00EC4A88"/>
    <w:rsid w:val="00F11A56"/>
    <w:rsid w:val="00F51B04"/>
    <w:rsid w:val="00F914F4"/>
    <w:rsid w:val="00F94862"/>
    <w:rsid w:val="00FD7679"/>
    <w:rsid w:val="00FE088E"/>
    <w:rsid w:val="024050B4"/>
    <w:rsid w:val="02645E11"/>
    <w:rsid w:val="03410ED3"/>
    <w:rsid w:val="037F4B1D"/>
    <w:rsid w:val="048A4157"/>
    <w:rsid w:val="04E8457F"/>
    <w:rsid w:val="05D610DF"/>
    <w:rsid w:val="06AD696B"/>
    <w:rsid w:val="06B53428"/>
    <w:rsid w:val="0B4F7789"/>
    <w:rsid w:val="0D736E1F"/>
    <w:rsid w:val="0E9C483A"/>
    <w:rsid w:val="1157799E"/>
    <w:rsid w:val="11F64AD9"/>
    <w:rsid w:val="128D6AF3"/>
    <w:rsid w:val="139C6339"/>
    <w:rsid w:val="14FD7CD5"/>
    <w:rsid w:val="153A35B5"/>
    <w:rsid w:val="153E1E76"/>
    <w:rsid w:val="15EB691D"/>
    <w:rsid w:val="16F16621"/>
    <w:rsid w:val="17660AF2"/>
    <w:rsid w:val="1811544D"/>
    <w:rsid w:val="1B430B6D"/>
    <w:rsid w:val="1B913037"/>
    <w:rsid w:val="1BCA7CE4"/>
    <w:rsid w:val="1CA268B5"/>
    <w:rsid w:val="1EDC0634"/>
    <w:rsid w:val="1EF04110"/>
    <w:rsid w:val="2255750B"/>
    <w:rsid w:val="228E1220"/>
    <w:rsid w:val="24726A14"/>
    <w:rsid w:val="25381017"/>
    <w:rsid w:val="27C35EED"/>
    <w:rsid w:val="27F64DEC"/>
    <w:rsid w:val="29D168B7"/>
    <w:rsid w:val="2A7B4FA1"/>
    <w:rsid w:val="2A97233B"/>
    <w:rsid w:val="2B3E612D"/>
    <w:rsid w:val="2B9432F4"/>
    <w:rsid w:val="2BB4516F"/>
    <w:rsid w:val="2CDE5C1B"/>
    <w:rsid w:val="2DB57BA4"/>
    <w:rsid w:val="2E041243"/>
    <w:rsid w:val="2EBC0E9B"/>
    <w:rsid w:val="2FEA13D8"/>
    <w:rsid w:val="33A31C50"/>
    <w:rsid w:val="35E2330E"/>
    <w:rsid w:val="36D16BD5"/>
    <w:rsid w:val="37AC2AA3"/>
    <w:rsid w:val="3B9E3C7A"/>
    <w:rsid w:val="3D60619A"/>
    <w:rsid w:val="3FE4692C"/>
    <w:rsid w:val="42B14E54"/>
    <w:rsid w:val="42FC75D2"/>
    <w:rsid w:val="4C581BE8"/>
    <w:rsid w:val="4C700A83"/>
    <w:rsid w:val="4D2524E2"/>
    <w:rsid w:val="4E793282"/>
    <w:rsid w:val="4E9862A1"/>
    <w:rsid w:val="4F9174AC"/>
    <w:rsid w:val="50B02171"/>
    <w:rsid w:val="51414A7F"/>
    <w:rsid w:val="52CC1D29"/>
    <w:rsid w:val="52F25F10"/>
    <w:rsid w:val="53721284"/>
    <w:rsid w:val="598C6354"/>
    <w:rsid w:val="5A98564E"/>
    <w:rsid w:val="5ACB5F2F"/>
    <w:rsid w:val="5AE12FDB"/>
    <w:rsid w:val="5C8565F6"/>
    <w:rsid w:val="5E28014D"/>
    <w:rsid w:val="5E8F42F8"/>
    <w:rsid w:val="60327A50"/>
    <w:rsid w:val="604675E9"/>
    <w:rsid w:val="6147465A"/>
    <w:rsid w:val="66C64FDF"/>
    <w:rsid w:val="67FF53C2"/>
    <w:rsid w:val="68F93E51"/>
    <w:rsid w:val="69B95123"/>
    <w:rsid w:val="6CF41D16"/>
    <w:rsid w:val="6E7B48A4"/>
    <w:rsid w:val="6EB01A46"/>
    <w:rsid w:val="6EBD2B71"/>
    <w:rsid w:val="6F1A59FC"/>
    <w:rsid w:val="704A5738"/>
    <w:rsid w:val="72293EF6"/>
    <w:rsid w:val="76156580"/>
    <w:rsid w:val="778929F1"/>
    <w:rsid w:val="787A62ED"/>
    <w:rsid w:val="78C378D4"/>
    <w:rsid w:val="79F612BB"/>
    <w:rsid w:val="7F2322D0"/>
    <w:rsid w:val="7FAA57E2"/>
    <w:rsid w:val="7FF64B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99"/>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2230</Characters>
  <Lines>18</Lines>
  <Paragraphs>5</Paragraphs>
  <TotalTime>25</TotalTime>
  <ScaleCrop>false</ScaleCrop>
  <LinksUpToDate>false</LinksUpToDate>
  <CharactersWithSpaces>2616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2021-12-30T07:17:00Z</dcterms:created>
  <dc:creator>Administrator</dc:creator>
  <cp:lastModifiedBy>施忠俭</cp:lastModifiedBy>
  <dcterms:modified xsi:type="dcterms:W3CDTF">2025-01-02T03:27:40Z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81BCE2A2A97A492EAE784C667C73B688</vt:lpwstr>
  </property>
</Properties>
</file>