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强制免疫“先打后补”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规模养殖场户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6"/>
        <w:gridCol w:w="1019"/>
        <w:gridCol w:w="1428"/>
        <w:gridCol w:w="820"/>
        <w:gridCol w:w="1219"/>
        <w:gridCol w:w="1508"/>
        <w:gridCol w:w="1512"/>
        <w:gridCol w:w="151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:序号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畜禽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种类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实施病种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补助标准（元/头、羽）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申请补助经费金额（元）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核定补助数量（头、羽）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猪瘟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0.4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3616.4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9041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3616.4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口蹄疫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3.2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54864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17145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54864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蓝耳病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9041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9041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9041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合计补助金额</w:t>
            </w:r>
          </w:p>
        </w:tc>
        <w:tc>
          <w:tcPr>
            <w:tcW w:w="80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67521.4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辖区内达到标准的规模养殖场户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实施“先打后补”的规模养殖场户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实施比例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80" w:firstLineChars="29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984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3BDC02A-F9D9-4C34-AD10-B9C3149886E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1A4FA4-F0E6-4D74-B4E0-489F29C28BD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B03044-8158-4B9D-9E9B-D6D8DD68AD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00000000"/>
    <w:rsid w:val="008322BB"/>
    <w:rsid w:val="011949CD"/>
    <w:rsid w:val="091479BA"/>
    <w:rsid w:val="121511E1"/>
    <w:rsid w:val="1A9572DF"/>
    <w:rsid w:val="28F33BD2"/>
    <w:rsid w:val="2D8B7C38"/>
    <w:rsid w:val="2E3A579B"/>
    <w:rsid w:val="35447224"/>
    <w:rsid w:val="3AC455FA"/>
    <w:rsid w:val="416F1CE4"/>
    <w:rsid w:val="46DC584E"/>
    <w:rsid w:val="48151A4A"/>
    <w:rsid w:val="4CE5296C"/>
    <w:rsid w:val="4D1C2668"/>
    <w:rsid w:val="52422347"/>
    <w:rsid w:val="52CD1DCF"/>
    <w:rsid w:val="5F3C2ED6"/>
    <w:rsid w:val="60E8493F"/>
    <w:rsid w:val="6D284442"/>
    <w:rsid w:val="70622DA0"/>
    <w:rsid w:val="76B625E6"/>
    <w:rsid w:val="7A7B2101"/>
    <w:rsid w:val="7E6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574</Characters>
  <Lines>0</Lines>
  <Paragraphs>0</Paragraphs>
  <TotalTime>23</TotalTime>
  <ScaleCrop>false</ScaleCrop>
  <LinksUpToDate>false</LinksUpToDate>
  <CharactersWithSpaces>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2023-09-04T08:16:00Z</dcterms:created>
  <dc:creator>32922</dc:creator>
  <cp:lastModifiedBy>wo</cp:lastModifiedBy>
  <dcterms:modified xsi:type="dcterms:W3CDTF">2023-12-13T08:49:16Z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D123B3D1CB184D21B47F28875802259E_13</vt:lpwstr>
  </property>
</Properties>
</file>